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DF812" w14:textId="4494B6A4" w:rsidR="00CE6C6A" w:rsidRPr="00DD0F56" w:rsidRDefault="00CE6C6A" w:rsidP="00CE6C6A">
      <w:pPr>
        <w:tabs>
          <w:tab w:val="right" w:pos="9630"/>
        </w:tabs>
        <w:spacing w:after="0"/>
        <w:rPr>
          <w:rFonts w:ascii="Arial" w:hAnsi="Arial" w:cs="Arial"/>
          <w:b/>
          <w:sz w:val="24"/>
        </w:rPr>
      </w:pPr>
      <w:r>
        <w:rPr>
          <w:rFonts w:ascii="Arial" w:hAnsi="Arial" w:cs="Arial"/>
          <w:b/>
          <w:sz w:val="24"/>
        </w:rPr>
        <w:t xml:space="preserve">3GPP TSG RAN WG1 </w:t>
      </w:r>
      <w:r w:rsidRPr="00CE6C6A">
        <w:rPr>
          <w:rFonts w:ascii="Arial" w:hAnsi="Arial" w:cs="Arial"/>
          <w:b/>
          <w:sz w:val="24"/>
        </w:rPr>
        <w:t>Meeting #95</w:t>
      </w:r>
      <w:r w:rsidRPr="00C17A77">
        <w:rPr>
          <w:rFonts w:ascii="Arial" w:hAnsi="Arial" w:cs="Arial"/>
          <w:b/>
          <w:sz w:val="24"/>
        </w:rPr>
        <w:tab/>
        <w:t>R1-</w:t>
      </w:r>
      <w:r w:rsidRPr="00CF1BFB">
        <w:rPr>
          <w:rFonts w:ascii="Arial" w:hAnsi="Arial" w:cs="Arial"/>
          <w:b/>
          <w:sz w:val="24"/>
        </w:rPr>
        <w:t>18</w:t>
      </w:r>
      <w:r>
        <w:rPr>
          <w:rFonts w:ascii="Arial" w:hAnsi="Arial" w:cs="Arial"/>
          <w:b/>
          <w:sz w:val="24"/>
        </w:rPr>
        <w:t>1</w:t>
      </w:r>
      <w:r w:rsidR="00EC46D1">
        <w:rPr>
          <w:rFonts w:ascii="Arial" w:hAnsi="Arial" w:cs="Arial"/>
          <w:b/>
          <w:sz w:val="24"/>
        </w:rPr>
        <w:t>3429</w:t>
      </w:r>
    </w:p>
    <w:p w14:paraId="1539C594" w14:textId="77777777" w:rsidR="00CE6C6A" w:rsidRPr="00CE6C6A" w:rsidRDefault="00CE6C6A" w:rsidP="00CE6C6A">
      <w:pPr>
        <w:tabs>
          <w:tab w:val="right" w:pos="9630"/>
        </w:tabs>
        <w:spacing w:after="0"/>
        <w:rPr>
          <w:rFonts w:ascii="Arial" w:hAnsi="Arial" w:cs="Arial"/>
          <w:b/>
          <w:sz w:val="24"/>
        </w:rPr>
      </w:pPr>
      <w:r w:rsidRPr="00CE6C6A">
        <w:rPr>
          <w:rFonts w:ascii="Arial" w:hAnsi="Arial" w:cs="Arial"/>
          <w:b/>
          <w:sz w:val="24"/>
        </w:rPr>
        <w:t xml:space="preserve">Spokane, USA, November 12th – 16th, 2018 </w:t>
      </w:r>
    </w:p>
    <w:p w14:paraId="267AFB62" w14:textId="77777777" w:rsidR="00CE6C6A" w:rsidRPr="00E624D8" w:rsidRDefault="00CE6C6A" w:rsidP="00CE6C6A">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70AAF86" w14:textId="3A0D738D" w:rsidR="00CE6C6A" w:rsidRPr="00ED3068" w:rsidRDefault="00CE6C6A" w:rsidP="00CE6C6A">
      <w:pPr>
        <w:tabs>
          <w:tab w:val="left" w:pos="1985"/>
        </w:tabs>
        <w:rPr>
          <w:rFonts w:ascii="Arial" w:hAnsi="Arial"/>
          <w:color w:val="FF0000"/>
          <w:sz w:val="24"/>
        </w:rPr>
      </w:pPr>
      <w:r w:rsidRPr="00E624D8">
        <w:rPr>
          <w:rFonts w:ascii="Arial" w:hAnsi="Arial"/>
          <w:b/>
          <w:sz w:val="24"/>
        </w:rPr>
        <w:t>Agenda item:</w:t>
      </w:r>
      <w:r w:rsidRPr="00E624D8">
        <w:rPr>
          <w:rFonts w:ascii="Arial" w:hAnsi="Arial"/>
          <w:sz w:val="24"/>
        </w:rPr>
        <w:tab/>
      </w:r>
      <w:r w:rsidR="00E10F1C">
        <w:rPr>
          <w:rFonts w:ascii="Arial" w:hAnsi="Arial"/>
          <w:sz w:val="24"/>
        </w:rPr>
        <w:t>7</w:t>
      </w:r>
      <w:r>
        <w:rPr>
          <w:rFonts w:ascii="Arial" w:hAnsi="Arial"/>
          <w:sz w:val="24"/>
        </w:rPr>
        <w:t>.2.5.1</w:t>
      </w:r>
    </w:p>
    <w:p w14:paraId="4FFC881D" w14:textId="77777777" w:rsidR="00CE6C6A" w:rsidRPr="00CC27F5" w:rsidRDefault="00CE6C6A" w:rsidP="00CE6C6A">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14:paraId="25FE919C" w14:textId="48A298DC" w:rsidR="00CE6C6A" w:rsidRPr="0044166C" w:rsidRDefault="00CE6C6A" w:rsidP="00CE6C6A">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sz w:val="22"/>
        </w:rPr>
        <w:tab/>
        <w:t>E</w:t>
      </w:r>
      <w:r w:rsidRPr="00E75EB7">
        <w:rPr>
          <w:rFonts w:ascii="Arial" w:hAnsi="Arial"/>
          <w:sz w:val="22"/>
        </w:rPr>
        <w:t>valuation</w:t>
      </w:r>
      <w:r>
        <w:rPr>
          <w:rFonts w:ascii="Arial" w:hAnsi="Arial"/>
          <w:sz w:val="22"/>
        </w:rPr>
        <w:t xml:space="preserve"> Results</w:t>
      </w:r>
    </w:p>
    <w:p w14:paraId="3224D5AE" w14:textId="77777777" w:rsidR="00CE6C6A" w:rsidRPr="00CC27F5" w:rsidRDefault="00CE6C6A" w:rsidP="00CE6C6A">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Pr>
          <w:rFonts w:ascii="Arial" w:hAnsi="Arial"/>
          <w:sz w:val="24"/>
        </w:rPr>
        <w:t xml:space="preserve"> and Decision</w:t>
      </w:r>
    </w:p>
    <w:p w14:paraId="4A263D0A" w14:textId="77777777" w:rsidR="00CE6C6A" w:rsidRDefault="00CE6C6A" w:rsidP="00CE6C6A">
      <w:pPr>
        <w:pStyle w:val="Heading1"/>
      </w:pPr>
      <w:r w:rsidRPr="00CC27F5">
        <w:t>Introduction</w:t>
      </w:r>
    </w:p>
    <w:p w14:paraId="09CA88E7" w14:textId="5FC19576" w:rsidR="00CE6C6A" w:rsidRPr="004C471A" w:rsidRDefault="004C471A" w:rsidP="00CE6C6A">
      <w:pPr>
        <w:rPr>
          <w:sz w:val="24"/>
          <w:szCs w:val="24"/>
          <w:lang w:eastAsia="zh-CN"/>
        </w:rPr>
      </w:pPr>
      <w:r w:rsidRPr="004C471A">
        <w:rPr>
          <w:rFonts w:eastAsia="DengXian" w:hint="eastAsia"/>
          <w:sz w:val="24"/>
          <w:szCs w:val="24"/>
          <w:lang w:eastAsia="zh-CN"/>
        </w:rPr>
        <w:t>This</w:t>
      </w:r>
      <w:r w:rsidRPr="004C471A">
        <w:rPr>
          <w:rFonts w:eastAsia="DengXian"/>
          <w:sz w:val="24"/>
          <w:szCs w:val="24"/>
          <w:lang w:eastAsia="zh-CN"/>
        </w:rPr>
        <w:t xml:space="preserve"> document provides the results of the RIM SI, based on the assumption in RAN1 Meeting #94bis</w:t>
      </w:r>
      <w:r w:rsidR="00CE6C6A" w:rsidRPr="004C471A">
        <w:rPr>
          <w:sz w:val="24"/>
          <w:szCs w:val="24"/>
          <w:lang w:eastAsia="zh-CN"/>
        </w:rPr>
        <w:t>.</w:t>
      </w:r>
      <w:r>
        <w:rPr>
          <w:sz w:val="24"/>
          <w:szCs w:val="24"/>
          <w:lang w:eastAsia="zh-CN"/>
        </w:rPr>
        <w:t xml:space="preserve"> </w:t>
      </w:r>
      <w:r w:rsidR="00CE6C6A" w:rsidRPr="004C471A">
        <w:rPr>
          <w:sz w:val="24"/>
          <w:szCs w:val="24"/>
          <w:lang w:eastAsia="zh-CN"/>
        </w:rPr>
        <w:t xml:space="preserve">In the settings, we consider </w:t>
      </w:r>
      <w:r w:rsidR="00E10F1C" w:rsidRPr="004C471A">
        <w:rPr>
          <w:sz w:val="24"/>
          <w:szCs w:val="24"/>
          <w:lang w:eastAsia="zh-CN"/>
        </w:rPr>
        <w:t>3</w:t>
      </w:r>
      <w:r w:rsidR="00CE6C6A" w:rsidRPr="004C471A">
        <w:rPr>
          <w:sz w:val="24"/>
          <w:szCs w:val="24"/>
          <w:lang w:eastAsia="zh-CN"/>
        </w:rPr>
        <w:t xml:space="preserve"> scenarios:</w:t>
      </w:r>
    </w:p>
    <w:p w14:paraId="39F2CBD4" w14:textId="129F0182" w:rsidR="00CE6C6A" w:rsidRPr="004C471A" w:rsidRDefault="00CE6C6A" w:rsidP="00CE6C6A">
      <w:pPr>
        <w:pStyle w:val="ListParagraph"/>
        <w:numPr>
          <w:ilvl w:val="0"/>
          <w:numId w:val="2"/>
        </w:numPr>
        <w:rPr>
          <w:rFonts w:eastAsia="SimSun"/>
          <w:lang w:eastAsia="zh-CN"/>
        </w:rPr>
      </w:pPr>
      <w:r w:rsidRPr="004C471A">
        <w:rPr>
          <w:rFonts w:eastAsia="SimSun"/>
          <w:lang w:eastAsia="zh-CN"/>
        </w:rPr>
        <w:t xml:space="preserve">No RS: no RS and data transmission, and Rx gNB tracks the threshold with </w:t>
      </w:r>
      <w:r w:rsidR="00E10F1C" w:rsidRPr="004C471A">
        <w:rPr>
          <w:rFonts w:eastAsia="SimSun"/>
          <w:lang w:eastAsia="zh-CN"/>
        </w:rPr>
        <w:t>0.5</w:t>
      </w:r>
      <w:r w:rsidRPr="004C471A">
        <w:rPr>
          <w:rFonts w:eastAsia="SimSun"/>
          <w:lang w:eastAsia="zh-CN"/>
        </w:rPr>
        <w:t>% false alarm based on received random noise signal</w:t>
      </w:r>
      <w:r w:rsidR="00E10F1C" w:rsidRPr="004C471A">
        <w:rPr>
          <w:rFonts w:eastAsia="SimSun"/>
          <w:lang w:eastAsia="zh-CN"/>
        </w:rPr>
        <w:t xml:space="preserve"> for one detection window</w:t>
      </w:r>
      <w:r w:rsidRPr="004C471A">
        <w:rPr>
          <w:rFonts w:eastAsia="SimSun"/>
          <w:lang w:eastAsia="zh-CN"/>
        </w:rPr>
        <w:t>.</w:t>
      </w:r>
    </w:p>
    <w:p w14:paraId="3282498D" w14:textId="55B73686" w:rsidR="00CE6C6A" w:rsidRPr="004C471A" w:rsidRDefault="00CE6C6A" w:rsidP="00CE6C6A">
      <w:pPr>
        <w:pStyle w:val="ListParagraph"/>
        <w:numPr>
          <w:ilvl w:val="0"/>
          <w:numId w:val="2"/>
        </w:numPr>
        <w:rPr>
          <w:rFonts w:eastAsia="SimSun"/>
          <w:lang w:eastAsia="zh-CN"/>
        </w:rPr>
      </w:pPr>
      <w:r w:rsidRPr="004C471A">
        <w:rPr>
          <w:rFonts w:eastAsia="SimSun"/>
          <w:lang w:eastAsia="zh-CN"/>
        </w:rPr>
        <w:t xml:space="preserve">Single RS: 1 Tx gNB sends one RS, and 1 Rx gNB detects the RS based on </w:t>
      </w:r>
      <w:r w:rsidR="00E050B9" w:rsidRPr="004C471A">
        <w:rPr>
          <w:rFonts w:eastAsia="SimSun"/>
          <w:lang w:eastAsia="zh-CN"/>
        </w:rPr>
        <w:t>one symbol detection window</w:t>
      </w:r>
      <w:r w:rsidRPr="004C471A">
        <w:rPr>
          <w:rFonts w:eastAsia="SimSun"/>
          <w:lang w:eastAsia="zh-CN"/>
        </w:rPr>
        <w:t>.</w:t>
      </w:r>
    </w:p>
    <w:p w14:paraId="4B4C6F47" w14:textId="56CF293A" w:rsidR="00CE6C6A" w:rsidRPr="004C471A" w:rsidRDefault="00CE6C6A" w:rsidP="00CE6C6A">
      <w:pPr>
        <w:pStyle w:val="ListParagraph"/>
        <w:numPr>
          <w:ilvl w:val="0"/>
          <w:numId w:val="2"/>
        </w:numPr>
        <w:rPr>
          <w:rFonts w:eastAsia="SimSun"/>
          <w:lang w:eastAsia="zh-CN"/>
        </w:rPr>
      </w:pPr>
      <w:r w:rsidRPr="004C471A">
        <w:rPr>
          <w:rFonts w:eastAsia="SimSun"/>
          <w:lang w:eastAsia="zh-CN"/>
        </w:rPr>
        <w:t xml:space="preserve">Multi RS with the same sequence: </w:t>
      </w:r>
      <w:r w:rsidRPr="004C471A">
        <w:rPr>
          <w:rFonts w:eastAsia="SimSun" w:hint="eastAsia"/>
          <w:lang w:eastAsia="zh-CN"/>
        </w:rPr>
        <w:t>Tx</w:t>
      </w:r>
      <w:r w:rsidRPr="004C471A">
        <w:rPr>
          <w:rFonts w:eastAsia="SimSun"/>
          <w:lang w:eastAsia="zh-CN"/>
        </w:rPr>
        <w:t xml:space="preserve"> gNB sends </w:t>
      </w:r>
      <w:r w:rsidR="004C471A" w:rsidRPr="004C471A">
        <w:rPr>
          <w:rFonts w:eastAsia="SimSun"/>
          <w:lang w:eastAsia="zh-CN"/>
        </w:rPr>
        <w:t>multi RS</w:t>
      </w:r>
      <w:r w:rsidRPr="004C471A">
        <w:rPr>
          <w:rFonts w:eastAsia="SimSun"/>
          <w:lang w:eastAsia="zh-CN"/>
        </w:rPr>
        <w:t xml:space="preserve"> </w:t>
      </w:r>
      <w:r w:rsidR="004C471A" w:rsidRPr="004C471A">
        <w:rPr>
          <w:rFonts w:eastAsia="SimSun"/>
          <w:lang w:eastAsia="zh-CN"/>
        </w:rPr>
        <w:t xml:space="preserve">with </w:t>
      </w:r>
      <w:r w:rsidRPr="004C471A">
        <w:rPr>
          <w:rFonts w:eastAsia="SimSun"/>
          <w:lang w:eastAsia="zh-CN"/>
        </w:rPr>
        <w:t>the same sequence, and 1 Rx gNB correlates the received signal based on the given sequence.</w:t>
      </w:r>
    </w:p>
    <w:p w14:paraId="3D1CBB8B" w14:textId="77777777" w:rsidR="003B7852" w:rsidRPr="00FA7B92" w:rsidRDefault="003B7852" w:rsidP="003B7852">
      <w:pPr>
        <w:pStyle w:val="Heading2"/>
      </w:pPr>
      <w:r w:rsidRPr="00FA7B92">
        <w:t>F</w:t>
      </w:r>
      <w:r w:rsidRPr="00FA7B92">
        <w:rPr>
          <w:rFonts w:hint="eastAsia"/>
        </w:rPr>
        <w:t>alse</w:t>
      </w:r>
      <w:r>
        <w:t xml:space="preserve"> alarm with </w:t>
      </w:r>
      <w:r w:rsidRPr="00FA7B92">
        <w:t>No RS</w:t>
      </w:r>
    </w:p>
    <w:p w14:paraId="125395C5" w14:textId="77777777" w:rsidR="003B7852" w:rsidRDefault="003B7852" w:rsidP="003B7852">
      <w:pPr>
        <w:pStyle w:val="ListParagraph"/>
      </w:pPr>
      <w:r w:rsidRPr="00FA7B92">
        <w:t>No RS transmission, and Rx side makes correlation with received buffer time domain signals based the random noise sequence.</w:t>
      </w:r>
      <w:r>
        <w:t xml:space="preserve"> And get the maximum correlation peak to compare with the threshold.</w:t>
      </w:r>
    </w:p>
    <w:p w14:paraId="2BA56AFA" w14:textId="77777777" w:rsidR="003B7852" w:rsidRDefault="003B7852" w:rsidP="003B7852">
      <w:pPr>
        <w:pStyle w:val="ListParagraph"/>
        <w:numPr>
          <w:ilvl w:val="0"/>
          <w:numId w:val="3"/>
        </w:numPr>
      </w:pPr>
      <w:r w:rsidRPr="008109BF">
        <w:t>If peak is larger than threshold, RS is detected. If not, RS is not detected.</w:t>
      </w:r>
    </w:p>
    <w:p w14:paraId="0405CC72" w14:textId="77777777" w:rsidR="003B7852" w:rsidRDefault="003B7852" w:rsidP="003B7852">
      <w:pPr>
        <w:pStyle w:val="ListParagraph"/>
        <w:numPr>
          <w:ilvl w:val="0"/>
          <w:numId w:val="3"/>
        </w:numPr>
      </w:pPr>
      <w:r>
        <w:t>False alarm is defined as the probability of no RS transmission but detecting RS.</w:t>
      </w:r>
    </w:p>
    <w:bookmarkStart w:id="0" w:name="MTBlankEqn"/>
    <w:p w14:paraId="6D80D9CC" w14:textId="77777777" w:rsidR="003B7852" w:rsidRDefault="003B7852" w:rsidP="003B7852">
      <w:pPr>
        <w:pStyle w:val="ListParagraph"/>
        <w:jc w:val="center"/>
      </w:pPr>
      <w:r w:rsidRPr="008109BF">
        <w:rPr>
          <w:position w:val="-14"/>
        </w:rPr>
        <w:object w:dxaOrig="4620" w:dyaOrig="400" w14:anchorId="2B818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20.5pt" o:ole="">
            <v:imagedata r:id="rId11" o:title=""/>
          </v:shape>
          <o:OLEObject Type="Embed" ProgID="Equation.DSMT4" ShapeID="_x0000_i1025" DrawAspect="Content" ObjectID="_1602701340" r:id="rId12"/>
        </w:object>
      </w:r>
      <w:bookmarkEnd w:id="0"/>
    </w:p>
    <w:p w14:paraId="033063A5" w14:textId="77777777" w:rsidR="003B7852" w:rsidRPr="00FA7B92" w:rsidRDefault="003B7852" w:rsidP="003B7852">
      <w:pPr>
        <w:pStyle w:val="ListParagraph"/>
      </w:pPr>
    </w:p>
    <w:p w14:paraId="726B6038" w14:textId="77777777" w:rsidR="003B7852" w:rsidRDefault="003B7852" w:rsidP="003B7852">
      <w:pPr>
        <w:pStyle w:val="Heading2"/>
      </w:pPr>
      <w:r>
        <w:t>Detection probability</w:t>
      </w:r>
    </w:p>
    <w:p w14:paraId="1C5735CA" w14:textId="77777777" w:rsidR="003B7852" w:rsidRDefault="003B7852" w:rsidP="003B7852">
      <w:pPr>
        <w:pStyle w:val="ListParagraph"/>
      </w:pPr>
      <w:r w:rsidRPr="008109BF">
        <w:t xml:space="preserve">Detection probability is defined as the probability of no less than RS detected. </w:t>
      </w:r>
    </w:p>
    <w:p w14:paraId="4B261B53" w14:textId="5B3CEE34" w:rsidR="003B7852" w:rsidRDefault="003B7852" w:rsidP="003B7852">
      <w:pPr>
        <w:jc w:val="center"/>
      </w:pPr>
      <w:r w:rsidRPr="008109BF">
        <w:rPr>
          <w:position w:val="-14"/>
        </w:rPr>
        <w:object w:dxaOrig="4800" w:dyaOrig="400" w14:anchorId="238EECBC">
          <v:shape id="_x0000_i1026" type="#_x0000_t75" style="width:241.95pt;height:20.5pt" o:ole="">
            <v:imagedata r:id="rId13" o:title=""/>
          </v:shape>
          <o:OLEObject Type="Embed" ProgID="Equation.DSMT4" ShapeID="_x0000_i1026" DrawAspect="Content" ObjectID="_1602701341" r:id="rId14"/>
        </w:object>
      </w:r>
    </w:p>
    <w:p w14:paraId="4B8B2E83" w14:textId="61BEA92E" w:rsidR="00AF00B7" w:rsidRDefault="00AF00B7" w:rsidP="00AF00B7">
      <w:pPr>
        <w:pStyle w:val="Heading2"/>
      </w:pPr>
      <w:r>
        <w:t>PAPR definition</w:t>
      </w:r>
    </w:p>
    <w:p w14:paraId="6A6D3036" w14:textId="0DC8DC14" w:rsidR="004C471A" w:rsidRPr="004C471A" w:rsidRDefault="004C471A" w:rsidP="004C471A">
      <w:pPr>
        <w:pStyle w:val="ListParagraph"/>
      </w:pPr>
      <w:r>
        <w:t>PAPR (denotes the maximum correlation peak to the average correlation power ratio) is used to decide RS detection threshold.</w:t>
      </w:r>
    </w:p>
    <w:p w14:paraId="08FEFF21" w14:textId="77777777" w:rsidR="00AF00B7" w:rsidRPr="00AF00B7" w:rsidRDefault="00AF00B7" w:rsidP="00AF00B7">
      <w:pPr>
        <w:rPr>
          <w:lang w:val="en-GB"/>
        </w:rPr>
      </w:pPr>
    </w:p>
    <w:p w14:paraId="4DC441ED" w14:textId="7068337A" w:rsidR="00CE6C6A" w:rsidRDefault="00AF0EA4" w:rsidP="00CE6C6A">
      <w:pPr>
        <w:pStyle w:val="Heading1"/>
      </w:pPr>
      <w:r>
        <w:rPr>
          <w:lang w:eastAsia="zh-CN"/>
        </w:rPr>
        <w:t>Simulation</w:t>
      </w:r>
    </w:p>
    <w:p w14:paraId="7D220E7D" w14:textId="77777777" w:rsidR="00CE6C6A" w:rsidRPr="00470D28" w:rsidRDefault="00CE6C6A" w:rsidP="00CE6C6A">
      <w:pPr>
        <w:pStyle w:val="Heading2"/>
      </w:pPr>
      <w:r w:rsidRPr="00622595">
        <w:t>Simulation parameters</w:t>
      </w:r>
    </w:p>
    <w:p w14:paraId="1E92D91C" w14:textId="77777777" w:rsidR="00CE6C6A" w:rsidRPr="00622595" w:rsidRDefault="00CE6C6A" w:rsidP="00CE6C6A">
      <w:pPr>
        <w:pStyle w:val="ListParagraph"/>
        <w:rPr>
          <w:sz w:val="32"/>
          <w:szCs w:val="32"/>
          <w:lang w:val="en-GB"/>
        </w:rPr>
      </w:pPr>
    </w:p>
    <w:tbl>
      <w:tblPr>
        <w:tblStyle w:val="TableGrid"/>
        <w:tblW w:w="0" w:type="auto"/>
        <w:tblInd w:w="704" w:type="dxa"/>
        <w:tblLook w:val="04A0" w:firstRow="1" w:lastRow="0" w:firstColumn="1" w:lastColumn="0" w:noHBand="0" w:noVBand="1"/>
      </w:tblPr>
      <w:tblGrid>
        <w:gridCol w:w="2711"/>
        <w:gridCol w:w="5511"/>
      </w:tblGrid>
      <w:tr w:rsidR="00CE6C6A" w14:paraId="44834715" w14:textId="77777777" w:rsidTr="00BE4E5C">
        <w:tc>
          <w:tcPr>
            <w:tcW w:w="8222" w:type="dxa"/>
            <w:gridSpan w:val="2"/>
            <w:shd w:val="clear" w:color="auto" w:fill="BFBFBF" w:themeFill="background1" w:themeFillShade="BF"/>
          </w:tcPr>
          <w:p w14:paraId="029FB8DA" w14:textId="77777777" w:rsidR="00CE6C6A" w:rsidRPr="00AA1ABC" w:rsidRDefault="00CE6C6A" w:rsidP="00BE4E5C">
            <w:pPr>
              <w:overflowPunct/>
              <w:autoSpaceDE/>
              <w:autoSpaceDN/>
              <w:adjustRightInd/>
              <w:spacing w:line="276" w:lineRule="auto"/>
              <w:jc w:val="center"/>
              <w:textAlignment w:val="auto"/>
              <w:rPr>
                <w:rFonts w:eastAsia="DengXian"/>
                <w:b/>
                <w:lang w:eastAsia="zh-CN"/>
              </w:rPr>
            </w:pPr>
            <w:r w:rsidRPr="00AA1ABC">
              <w:rPr>
                <w:rFonts w:eastAsia="DengXian"/>
                <w:b/>
                <w:lang w:eastAsia="zh-CN"/>
              </w:rPr>
              <w:t>Simulation parameters</w:t>
            </w:r>
          </w:p>
        </w:tc>
      </w:tr>
      <w:tr w:rsidR="00CE6C6A" w14:paraId="24F2C1BD" w14:textId="77777777" w:rsidTr="00AF00B7">
        <w:tc>
          <w:tcPr>
            <w:tcW w:w="2711" w:type="dxa"/>
            <w:shd w:val="clear" w:color="auto" w:fill="BFBFBF" w:themeFill="background1" w:themeFillShade="BF"/>
          </w:tcPr>
          <w:p w14:paraId="7B4AB9D5" w14:textId="77777777" w:rsidR="00CE6C6A" w:rsidRPr="00A66324" w:rsidRDefault="00CE6C6A" w:rsidP="00BE4E5C">
            <w:pPr>
              <w:overflowPunct/>
              <w:autoSpaceDE/>
              <w:autoSpaceDN/>
              <w:adjustRightInd/>
              <w:spacing w:line="276" w:lineRule="auto"/>
              <w:textAlignment w:val="auto"/>
              <w:rPr>
                <w:rFonts w:eastAsia="DengXian"/>
                <w:lang w:eastAsia="zh-CN"/>
              </w:rPr>
            </w:pPr>
            <w:r w:rsidRPr="00A66324">
              <w:rPr>
                <w:rFonts w:eastAsia="DengXian" w:hint="eastAsia"/>
                <w:lang w:eastAsia="zh-CN"/>
              </w:rPr>
              <w:lastRenderedPageBreak/>
              <w:t>SCS</w:t>
            </w:r>
          </w:p>
        </w:tc>
        <w:tc>
          <w:tcPr>
            <w:tcW w:w="5511" w:type="dxa"/>
          </w:tcPr>
          <w:p w14:paraId="7CC822FA" w14:textId="77777777" w:rsidR="00CE6C6A" w:rsidRDefault="00CE6C6A" w:rsidP="00BE4E5C">
            <w:pPr>
              <w:overflowPunct/>
              <w:autoSpaceDE/>
              <w:autoSpaceDN/>
              <w:adjustRightInd/>
              <w:spacing w:line="276" w:lineRule="auto"/>
              <w:textAlignment w:val="auto"/>
              <w:rPr>
                <w:rFonts w:eastAsia="DengXian"/>
                <w:lang w:eastAsia="zh-CN"/>
              </w:rPr>
            </w:pPr>
            <w:r w:rsidRPr="00293F80">
              <w:rPr>
                <w:rFonts w:eastAsia="DengXian"/>
                <w:lang w:eastAsia="zh-CN"/>
              </w:rPr>
              <w:t xml:space="preserve">30 kHz (mandatory) </w:t>
            </w:r>
          </w:p>
        </w:tc>
      </w:tr>
      <w:tr w:rsidR="00CE6C6A" w14:paraId="1FA0813F" w14:textId="77777777" w:rsidTr="00AF00B7">
        <w:trPr>
          <w:trHeight w:val="421"/>
        </w:trPr>
        <w:tc>
          <w:tcPr>
            <w:tcW w:w="2711" w:type="dxa"/>
            <w:shd w:val="clear" w:color="auto" w:fill="BFBFBF" w:themeFill="background1" w:themeFillShade="BF"/>
          </w:tcPr>
          <w:p w14:paraId="0FFF3F50" w14:textId="77777777" w:rsidR="00CE6C6A" w:rsidRPr="00A66324" w:rsidRDefault="00CE6C6A" w:rsidP="00BE4E5C">
            <w:pPr>
              <w:overflowPunct/>
              <w:autoSpaceDE/>
              <w:autoSpaceDN/>
              <w:adjustRightInd/>
              <w:spacing w:line="276" w:lineRule="auto"/>
              <w:textAlignment w:val="auto"/>
              <w:rPr>
                <w:rFonts w:eastAsia="DengXian"/>
                <w:lang w:eastAsia="zh-CN"/>
              </w:rPr>
            </w:pPr>
            <w:r w:rsidRPr="00A66324">
              <w:rPr>
                <w:rFonts w:eastAsia="DengXian"/>
                <w:lang w:eastAsia="zh-CN"/>
              </w:rPr>
              <w:t>Simulation bandwidth</w:t>
            </w:r>
          </w:p>
        </w:tc>
        <w:tc>
          <w:tcPr>
            <w:tcW w:w="5511" w:type="dxa"/>
          </w:tcPr>
          <w:p w14:paraId="4E2C96C2" w14:textId="77777777" w:rsidR="00CE6C6A" w:rsidRDefault="00CE6C6A" w:rsidP="00BE4E5C">
            <w:pPr>
              <w:overflowPunct/>
              <w:autoSpaceDE/>
              <w:autoSpaceDN/>
              <w:adjustRightInd/>
              <w:spacing w:line="276" w:lineRule="auto"/>
              <w:textAlignment w:val="auto"/>
              <w:rPr>
                <w:rFonts w:eastAsia="DengXian"/>
                <w:lang w:eastAsia="zh-CN"/>
              </w:rPr>
            </w:pPr>
            <w:r w:rsidRPr="00293F80">
              <w:rPr>
                <w:rFonts w:eastAsia="DengXian" w:hint="eastAsia"/>
                <w:lang w:eastAsia="zh-CN"/>
              </w:rPr>
              <w:t>20 MHz</w:t>
            </w:r>
          </w:p>
        </w:tc>
      </w:tr>
      <w:tr w:rsidR="00CE6C6A" w14:paraId="2559754E" w14:textId="77777777" w:rsidTr="00AF00B7">
        <w:trPr>
          <w:trHeight w:val="548"/>
        </w:trPr>
        <w:tc>
          <w:tcPr>
            <w:tcW w:w="2711" w:type="dxa"/>
            <w:shd w:val="clear" w:color="auto" w:fill="BFBFBF" w:themeFill="background1" w:themeFillShade="BF"/>
          </w:tcPr>
          <w:p w14:paraId="6B8B0F86" w14:textId="77777777" w:rsidR="00CE6C6A" w:rsidRPr="00A66324" w:rsidRDefault="00CE6C6A" w:rsidP="00BE4E5C">
            <w:pPr>
              <w:spacing w:line="276" w:lineRule="auto"/>
              <w:rPr>
                <w:rFonts w:eastAsia="DengXian"/>
                <w:lang w:eastAsia="zh-CN"/>
              </w:rPr>
            </w:pPr>
            <w:r w:rsidRPr="00A66324">
              <w:rPr>
                <w:rFonts w:eastAsia="DengXian"/>
                <w:lang w:eastAsia="zh-CN"/>
              </w:rPr>
              <w:t>gNB MIMO configuration</w:t>
            </w:r>
          </w:p>
        </w:tc>
        <w:tc>
          <w:tcPr>
            <w:tcW w:w="5511" w:type="dxa"/>
          </w:tcPr>
          <w:p w14:paraId="50DF6604" w14:textId="77777777" w:rsidR="00CE6C6A" w:rsidRPr="00293F80" w:rsidRDefault="00CE6C6A" w:rsidP="00BE4E5C">
            <w:pPr>
              <w:spacing w:line="276" w:lineRule="auto"/>
              <w:rPr>
                <w:rFonts w:eastAsia="DengXian"/>
                <w:lang w:eastAsia="zh-CN"/>
              </w:rPr>
            </w:pPr>
            <w:r w:rsidRPr="00293F80">
              <w:rPr>
                <w:rFonts w:eastAsia="DengXian"/>
                <w:lang w:eastAsia="zh-CN"/>
              </w:rPr>
              <w:t>1T1R (mandatory)</w:t>
            </w:r>
          </w:p>
        </w:tc>
      </w:tr>
      <w:tr w:rsidR="00CE6C6A" w14:paraId="030E39B4" w14:textId="77777777" w:rsidTr="00AF00B7">
        <w:tc>
          <w:tcPr>
            <w:tcW w:w="2711" w:type="dxa"/>
            <w:shd w:val="clear" w:color="auto" w:fill="BFBFBF" w:themeFill="background1" w:themeFillShade="BF"/>
          </w:tcPr>
          <w:p w14:paraId="73F6009B" w14:textId="77777777" w:rsidR="00CE6C6A" w:rsidRPr="00A66324" w:rsidRDefault="00CE6C6A" w:rsidP="00BE4E5C">
            <w:pPr>
              <w:overflowPunct/>
              <w:autoSpaceDE/>
              <w:autoSpaceDN/>
              <w:adjustRightInd/>
              <w:spacing w:line="276" w:lineRule="auto"/>
              <w:textAlignment w:val="auto"/>
              <w:rPr>
                <w:rFonts w:eastAsia="DengXian"/>
                <w:lang w:eastAsia="zh-CN"/>
              </w:rPr>
            </w:pPr>
            <w:r w:rsidRPr="00A66324">
              <w:rPr>
                <w:rFonts w:eastAsia="DengXian"/>
                <w:lang w:eastAsia="zh-CN"/>
              </w:rPr>
              <w:t>Frequency offset</w:t>
            </w:r>
          </w:p>
        </w:tc>
        <w:tc>
          <w:tcPr>
            <w:tcW w:w="5511" w:type="dxa"/>
          </w:tcPr>
          <w:p w14:paraId="3F824141" w14:textId="77777777" w:rsidR="00CE6C6A" w:rsidRPr="00293F80" w:rsidRDefault="00CE6C6A" w:rsidP="00BE4E5C">
            <w:pPr>
              <w:overflowPunct/>
              <w:autoSpaceDE/>
              <w:autoSpaceDN/>
              <w:adjustRightInd/>
              <w:spacing w:line="276" w:lineRule="auto"/>
              <w:textAlignment w:val="auto"/>
              <w:rPr>
                <w:rFonts w:eastAsia="DengXian"/>
                <w:lang w:eastAsia="zh-CN"/>
              </w:rPr>
            </w:pPr>
            <w:r>
              <w:rPr>
                <w:rFonts w:eastAsia="DengXian" w:hint="eastAsia"/>
                <w:lang w:eastAsia="zh-CN"/>
              </w:rPr>
              <w:t>0 Hz</w:t>
            </w:r>
          </w:p>
        </w:tc>
      </w:tr>
      <w:tr w:rsidR="00CE6C6A" w14:paraId="10E8E711" w14:textId="77777777" w:rsidTr="00AF00B7">
        <w:tc>
          <w:tcPr>
            <w:tcW w:w="2711" w:type="dxa"/>
            <w:shd w:val="clear" w:color="auto" w:fill="BFBFBF" w:themeFill="background1" w:themeFillShade="BF"/>
          </w:tcPr>
          <w:p w14:paraId="53C84EC2" w14:textId="77777777" w:rsidR="00CE6C6A" w:rsidRPr="00A66324" w:rsidRDefault="00CE6C6A" w:rsidP="00BE4E5C">
            <w:pPr>
              <w:overflowPunct/>
              <w:autoSpaceDE/>
              <w:autoSpaceDN/>
              <w:adjustRightInd/>
              <w:spacing w:line="276" w:lineRule="auto"/>
              <w:textAlignment w:val="auto"/>
              <w:rPr>
                <w:rFonts w:eastAsia="DengXian"/>
                <w:lang w:eastAsia="zh-CN"/>
              </w:rPr>
            </w:pPr>
            <w:r w:rsidRPr="00A66324">
              <w:rPr>
                <w:rFonts w:eastAsia="DengXian"/>
                <w:lang w:eastAsia="zh-CN"/>
              </w:rPr>
              <w:t>FFT size</w:t>
            </w:r>
          </w:p>
        </w:tc>
        <w:tc>
          <w:tcPr>
            <w:tcW w:w="5511" w:type="dxa"/>
          </w:tcPr>
          <w:p w14:paraId="4682544D" w14:textId="25C11AFA" w:rsidR="00CE6C6A" w:rsidRPr="00293F80" w:rsidRDefault="00C55BA9" w:rsidP="00BE4E5C">
            <w:pPr>
              <w:overflowPunct/>
              <w:autoSpaceDE/>
              <w:autoSpaceDN/>
              <w:adjustRightInd/>
              <w:spacing w:line="276" w:lineRule="auto"/>
              <w:textAlignment w:val="auto"/>
              <w:rPr>
                <w:rFonts w:eastAsia="DengXian"/>
                <w:lang w:eastAsia="zh-CN"/>
              </w:rPr>
            </w:pPr>
            <w:r>
              <w:rPr>
                <w:rFonts w:eastAsia="DengXian"/>
                <w:lang w:eastAsia="zh-CN"/>
              </w:rPr>
              <w:t>1024</w:t>
            </w:r>
          </w:p>
        </w:tc>
      </w:tr>
      <w:tr w:rsidR="00CE6C6A" w14:paraId="6F2B2A03" w14:textId="77777777" w:rsidTr="00AF00B7">
        <w:tc>
          <w:tcPr>
            <w:tcW w:w="2711" w:type="dxa"/>
            <w:shd w:val="clear" w:color="auto" w:fill="BFBFBF" w:themeFill="background1" w:themeFillShade="BF"/>
          </w:tcPr>
          <w:p w14:paraId="4375D5D2" w14:textId="77777777" w:rsidR="00CE6C6A" w:rsidRPr="00622595" w:rsidRDefault="00CE6C6A" w:rsidP="00BE4E5C">
            <w:pPr>
              <w:overflowPunct/>
              <w:autoSpaceDE/>
              <w:autoSpaceDN/>
              <w:adjustRightInd/>
              <w:spacing w:line="276" w:lineRule="auto"/>
              <w:textAlignment w:val="auto"/>
              <w:rPr>
                <w:rFonts w:eastAsia="DengXian"/>
                <w:lang w:eastAsia="zh-CN"/>
              </w:rPr>
            </w:pPr>
            <w:r w:rsidRPr="00622595">
              <w:rPr>
                <w:rFonts w:eastAsia="DengXian"/>
                <w:lang w:eastAsia="zh-CN"/>
              </w:rPr>
              <w:t xml:space="preserve">RS type </w:t>
            </w:r>
          </w:p>
        </w:tc>
        <w:tc>
          <w:tcPr>
            <w:tcW w:w="5511" w:type="dxa"/>
          </w:tcPr>
          <w:p w14:paraId="1A98B381" w14:textId="27859AE2" w:rsidR="00CE6C6A" w:rsidRDefault="00C55BA9" w:rsidP="00BE4E5C">
            <w:pPr>
              <w:overflowPunct/>
              <w:autoSpaceDE/>
              <w:autoSpaceDN/>
              <w:adjustRightInd/>
              <w:spacing w:line="276" w:lineRule="auto"/>
              <w:textAlignment w:val="auto"/>
              <w:rPr>
                <w:rFonts w:eastAsia="DengXian"/>
                <w:lang w:eastAsia="zh-CN"/>
              </w:rPr>
            </w:pPr>
            <w:r>
              <w:rPr>
                <w:rFonts w:eastAsia="DengXian"/>
                <w:lang w:eastAsia="zh-CN"/>
              </w:rPr>
              <w:t>Pseudo random sequence in 38.211 section 5.2.1</w:t>
            </w:r>
          </w:p>
        </w:tc>
      </w:tr>
      <w:tr w:rsidR="00CE6C6A" w14:paraId="3D93B0DF" w14:textId="77777777" w:rsidTr="00AF00B7">
        <w:tc>
          <w:tcPr>
            <w:tcW w:w="2711" w:type="dxa"/>
            <w:shd w:val="clear" w:color="auto" w:fill="BFBFBF" w:themeFill="background1" w:themeFillShade="BF"/>
          </w:tcPr>
          <w:p w14:paraId="206CB7B9" w14:textId="77777777" w:rsidR="00CE6C6A" w:rsidRPr="00622595" w:rsidRDefault="00CE6C6A" w:rsidP="00BE4E5C">
            <w:pPr>
              <w:overflowPunct/>
              <w:autoSpaceDE/>
              <w:autoSpaceDN/>
              <w:adjustRightInd/>
              <w:spacing w:line="276" w:lineRule="auto"/>
              <w:textAlignment w:val="auto"/>
              <w:rPr>
                <w:rFonts w:eastAsia="DengXian"/>
                <w:lang w:eastAsia="zh-CN"/>
              </w:rPr>
            </w:pPr>
            <w:r>
              <w:rPr>
                <w:rFonts w:eastAsia="DengXian"/>
                <w:lang w:eastAsia="zh-CN"/>
              </w:rPr>
              <w:t>Detection methods</w:t>
            </w:r>
          </w:p>
        </w:tc>
        <w:tc>
          <w:tcPr>
            <w:tcW w:w="5511" w:type="dxa"/>
          </w:tcPr>
          <w:p w14:paraId="05D0FD57" w14:textId="18074F87" w:rsidR="00C55BA9" w:rsidRPr="00622595" w:rsidRDefault="00CE6C6A" w:rsidP="00BE4E5C">
            <w:pPr>
              <w:tabs>
                <w:tab w:val="left" w:pos="1637"/>
              </w:tabs>
              <w:overflowPunct/>
              <w:autoSpaceDE/>
              <w:autoSpaceDN/>
              <w:adjustRightInd/>
              <w:spacing w:before="0" w:line="276" w:lineRule="auto"/>
              <w:textAlignment w:val="auto"/>
              <w:rPr>
                <w:rFonts w:eastAsia="DengXian"/>
                <w:lang w:eastAsia="zh-CN"/>
              </w:rPr>
            </w:pPr>
            <w:r>
              <w:rPr>
                <w:rFonts w:eastAsia="DengXian"/>
                <w:lang w:eastAsia="zh-CN"/>
              </w:rPr>
              <w:t>Sliding window (</w:t>
            </w:r>
            <w:r w:rsidR="00C55BA9">
              <w:rPr>
                <w:rFonts w:eastAsia="DengXian"/>
                <w:lang w:eastAsia="zh-CN"/>
              </w:rPr>
              <w:t>symbol based, sample based</w:t>
            </w:r>
            <w:r>
              <w:rPr>
                <w:rFonts w:eastAsia="DengXian"/>
                <w:lang w:eastAsia="zh-CN"/>
              </w:rPr>
              <w:t>)</w:t>
            </w:r>
          </w:p>
        </w:tc>
      </w:tr>
      <w:tr w:rsidR="00C55BA9" w14:paraId="748DF5CE" w14:textId="77777777" w:rsidTr="00AF00B7">
        <w:tc>
          <w:tcPr>
            <w:tcW w:w="2711" w:type="dxa"/>
            <w:shd w:val="clear" w:color="auto" w:fill="BFBFBF" w:themeFill="background1" w:themeFillShade="BF"/>
          </w:tcPr>
          <w:p w14:paraId="2DA49AD9" w14:textId="1B5FCA53" w:rsidR="00C55BA9" w:rsidRDefault="00C55BA9" w:rsidP="00BE4E5C">
            <w:pPr>
              <w:overflowPunct/>
              <w:autoSpaceDE/>
              <w:autoSpaceDN/>
              <w:adjustRightInd/>
              <w:spacing w:line="276" w:lineRule="auto"/>
              <w:textAlignment w:val="auto"/>
              <w:rPr>
                <w:rFonts w:eastAsia="DengXian"/>
                <w:lang w:eastAsia="zh-CN"/>
              </w:rPr>
            </w:pPr>
            <w:r>
              <w:rPr>
                <w:rFonts w:eastAsia="DengXian"/>
                <w:lang w:eastAsia="zh-CN"/>
              </w:rPr>
              <w:t>D</w:t>
            </w:r>
            <w:r>
              <w:rPr>
                <w:rFonts w:eastAsia="DengXian" w:hint="eastAsia"/>
                <w:lang w:eastAsia="zh-CN"/>
              </w:rPr>
              <w:t>e</w:t>
            </w:r>
            <w:r>
              <w:rPr>
                <w:rFonts w:eastAsia="DengXian"/>
                <w:lang w:eastAsia="zh-CN"/>
              </w:rPr>
              <w:t>tection window length</w:t>
            </w:r>
          </w:p>
        </w:tc>
        <w:tc>
          <w:tcPr>
            <w:tcW w:w="5511" w:type="dxa"/>
          </w:tcPr>
          <w:p w14:paraId="1ED53639" w14:textId="4A7B5732" w:rsidR="00C55BA9" w:rsidRDefault="00C55BA9" w:rsidP="00BE4E5C">
            <w:pPr>
              <w:tabs>
                <w:tab w:val="left" w:pos="1637"/>
              </w:tabs>
              <w:overflowPunct/>
              <w:autoSpaceDE/>
              <w:autoSpaceDN/>
              <w:adjustRightInd/>
              <w:spacing w:line="276" w:lineRule="auto"/>
              <w:textAlignment w:val="auto"/>
              <w:rPr>
                <w:rFonts w:eastAsia="DengXian"/>
                <w:lang w:eastAsia="zh-CN"/>
              </w:rPr>
            </w:pPr>
            <w:r>
              <w:rPr>
                <w:rFonts w:eastAsia="DengXian"/>
                <w:lang w:eastAsia="zh-CN"/>
              </w:rPr>
              <w:t>1 OFDM symbol</w:t>
            </w:r>
          </w:p>
        </w:tc>
      </w:tr>
      <w:tr w:rsidR="00CE6C6A" w14:paraId="66C46689" w14:textId="77777777" w:rsidTr="00AF00B7">
        <w:tc>
          <w:tcPr>
            <w:tcW w:w="2711" w:type="dxa"/>
            <w:shd w:val="clear" w:color="auto" w:fill="BFBFBF" w:themeFill="background1" w:themeFillShade="BF"/>
          </w:tcPr>
          <w:p w14:paraId="4D4A7DFA" w14:textId="77777777" w:rsidR="00CE6C6A" w:rsidRPr="00622595" w:rsidRDefault="00CE6C6A" w:rsidP="00BE4E5C">
            <w:pPr>
              <w:overflowPunct/>
              <w:autoSpaceDE/>
              <w:autoSpaceDN/>
              <w:adjustRightInd/>
              <w:spacing w:line="276" w:lineRule="auto"/>
              <w:textAlignment w:val="auto"/>
              <w:rPr>
                <w:rFonts w:eastAsia="DengXian"/>
                <w:lang w:eastAsia="zh-CN"/>
              </w:rPr>
            </w:pPr>
            <w:r w:rsidRPr="00622595">
              <w:rPr>
                <w:rFonts w:eastAsia="DengXian"/>
                <w:lang w:eastAsia="zh-CN"/>
              </w:rPr>
              <w:t>RS arrived delay</w:t>
            </w:r>
          </w:p>
        </w:tc>
        <w:tc>
          <w:tcPr>
            <w:tcW w:w="5511" w:type="dxa"/>
          </w:tcPr>
          <w:p w14:paraId="3DCFC4F9" w14:textId="77777777" w:rsidR="00CE6C6A" w:rsidRPr="00622595" w:rsidRDefault="00CE6C6A" w:rsidP="00BE4E5C">
            <w:pPr>
              <w:tabs>
                <w:tab w:val="left" w:pos="1637"/>
              </w:tabs>
              <w:overflowPunct/>
              <w:autoSpaceDE/>
              <w:autoSpaceDN/>
              <w:adjustRightInd/>
              <w:spacing w:before="0" w:line="276" w:lineRule="auto"/>
              <w:textAlignment w:val="auto"/>
              <w:rPr>
                <w:rFonts w:eastAsia="DengXian"/>
                <w:lang w:eastAsia="zh-CN"/>
              </w:rPr>
            </w:pPr>
            <w:r w:rsidRPr="00622595">
              <w:rPr>
                <w:rFonts w:eastAsia="DengXian"/>
                <w:lang w:eastAsia="zh-CN"/>
              </w:rPr>
              <w:t>The whole sequence uniformly arrives at Detection Window length</w:t>
            </w:r>
          </w:p>
        </w:tc>
      </w:tr>
      <w:tr w:rsidR="00CE6C6A" w14:paraId="751CE963" w14:textId="77777777" w:rsidTr="00AF00B7">
        <w:tc>
          <w:tcPr>
            <w:tcW w:w="2711" w:type="dxa"/>
            <w:shd w:val="clear" w:color="auto" w:fill="BFBFBF" w:themeFill="background1" w:themeFillShade="BF"/>
          </w:tcPr>
          <w:p w14:paraId="179E8D0F" w14:textId="325DF513" w:rsidR="00CE6C6A" w:rsidRPr="00622595" w:rsidRDefault="00C55BA9" w:rsidP="00BE4E5C">
            <w:pPr>
              <w:overflowPunct/>
              <w:autoSpaceDE/>
              <w:autoSpaceDN/>
              <w:adjustRightInd/>
              <w:spacing w:line="276" w:lineRule="auto"/>
              <w:textAlignment w:val="auto"/>
              <w:rPr>
                <w:rFonts w:eastAsia="DengXian"/>
                <w:lang w:eastAsia="zh-CN"/>
              </w:rPr>
            </w:pPr>
            <w:r>
              <w:rPr>
                <w:rFonts w:eastAsia="DengXian"/>
                <w:lang w:eastAsia="zh-CN"/>
              </w:rPr>
              <w:t>sequence</w:t>
            </w:r>
            <w:r w:rsidR="00CE6C6A">
              <w:rPr>
                <w:rFonts w:eastAsia="DengXian"/>
                <w:lang w:eastAsia="zh-CN"/>
              </w:rPr>
              <w:t xml:space="preserve"> length</w:t>
            </w:r>
          </w:p>
        </w:tc>
        <w:tc>
          <w:tcPr>
            <w:tcW w:w="5511" w:type="dxa"/>
          </w:tcPr>
          <w:p w14:paraId="38963285" w14:textId="73278EE2" w:rsidR="00CE6C6A" w:rsidRPr="00622595" w:rsidRDefault="00C55BA9" w:rsidP="00BE4E5C">
            <w:pPr>
              <w:tabs>
                <w:tab w:val="left" w:pos="1637"/>
              </w:tabs>
              <w:overflowPunct/>
              <w:autoSpaceDE/>
              <w:autoSpaceDN/>
              <w:adjustRightInd/>
              <w:spacing w:line="276" w:lineRule="auto"/>
              <w:textAlignment w:val="auto"/>
              <w:rPr>
                <w:rFonts w:eastAsia="DengXian"/>
                <w:lang w:eastAsia="zh-CN"/>
              </w:rPr>
            </w:pPr>
            <w:r>
              <w:rPr>
                <w:rFonts w:eastAsia="DengXian"/>
                <w:lang w:eastAsia="zh-CN"/>
              </w:rPr>
              <w:t>511</w:t>
            </w:r>
          </w:p>
        </w:tc>
      </w:tr>
      <w:tr w:rsidR="00CE6C6A" w14:paraId="32076E9B" w14:textId="77777777" w:rsidTr="00AF00B7">
        <w:tc>
          <w:tcPr>
            <w:tcW w:w="2711" w:type="dxa"/>
            <w:shd w:val="clear" w:color="auto" w:fill="BFBFBF" w:themeFill="background1" w:themeFillShade="BF"/>
          </w:tcPr>
          <w:p w14:paraId="71326955" w14:textId="77777777" w:rsidR="00CE6C6A" w:rsidRDefault="00CE6C6A" w:rsidP="00BE4E5C">
            <w:pPr>
              <w:overflowPunct/>
              <w:autoSpaceDE/>
              <w:autoSpaceDN/>
              <w:adjustRightInd/>
              <w:spacing w:line="276" w:lineRule="auto"/>
              <w:textAlignment w:val="auto"/>
              <w:rPr>
                <w:rFonts w:eastAsia="DengXian"/>
                <w:lang w:eastAsia="zh-CN"/>
              </w:rPr>
            </w:pPr>
            <w:r>
              <w:rPr>
                <w:rFonts w:eastAsia="DengXian"/>
                <w:lang w:eastAsia="zh-CN"/>
              </w:rPr>
              <w:t xml:space="preserve">RS pattern </w:t>
            </w:r>
          </w:p>
        </w:tc>
        <w:tc>
          <w:tcPr>
            <w:tcW w:w="5511" w:type="dxa"/>
          </w:tcPr>
          <w:p w14:paraId="1F0DB554" w14:textId="52B06CE2" w:rsidR="00AF00B7" w:rsidRPr="00AF00B7" w:rsidRDefault="00AF00B7" w:rsidP="00AF00B7">
            <w:pPr>
              <w:tabs>
                <w:tab w:val="left" w:pos="1637"/>
              </w:tabs>
              <w:overflowPunct/>
              <w:autoSpaceDE/>
              <w:autoSpaceDN/>
              <w:adjustRightInd/>
              <w:spacing w:before="0" w:line="276" w:lineRule="auto"/>
              <w:textAlignment w:val="auto"/>
              <w:rPr>
                <w:rFonts w:eastAsia="DengXian"/>
                <w:lang w:eastAsia="zh-CN"/>
              </w:rPr>
            </w:pPr>
            <w:r>
              <w:rPr>
                <w:rFonts w:ascii="ArialMT" w:eastAsiaTheme="minorEastAsia" w:hAnsi="ArialMT" w:cs="ArialMT"/>
                <w:sz w:val="18"/>
                <w:szCs w:val="18"/>
                <w:lang w:eastAsia="zh-CN"/>
              </w:rPr>
              <w:t xml:space="preserve"> </w:t>
            </w:r>
            <w:r w:rsidRPr="00AF00B7">
              <w:rPr>
                <w:rFonts w:eastAsia="DengXian"/>
                <w:lang w:eastAsia="zh-CN"/>
              </w:rPr>
              <w:t>Option1 : (mandatory)</w:t>
            </w:r>
          </w:p>
          <w:p w14:paraId="17F7E1C5" w14:textId="0175AAB2" w:rsidR="00AF00B7" w:rsidRPr="00AF00B7" w:rsidRDefault="00AF00B7" w:rsidP="00AF00B7">
            <w:pPr>
              <w:tabs>
                <w:tab w:val="left" w:pos="1637"/>
              </w:tabs>
              <w:overflowPunct/>
              <w:autoSpaceDE/>
              <w:autoSpaceDN/>
              <w:adjustRightInd/>
              <w:spacing w:before="0" w:line="276" w:lineRule="auto"/>
              <w:textAlignment w:val="auto"/>
              <w:rPr>
                <w:rFonts w:eastAsia="DengXian"/>
                <w:lang w:eastAsia="zh-CN"/>
              </w:rPr>
            </w:pPr>
            <w:r w:rsidRPr="00AF00B7">
              <w:rPr>
                <w:rFonts w:eastAsia="DengXian"/>
                <w:lang w:eastAsia="zh-CN"/>
              </w:rPr>
              <w:t>- Time pattern: 2 OFDM symbols, two copies of the RS sequence are</w:t>
            </w:r>
            <w:r>
              <w:rPr>
                <w:rFonts w:eastAsia="DengXian"/>
                <w:lang w:eastAsia="zh-CN"/>
              </w:rPr>
              <w:t xml:space="preserve"> </w:t>
            </w:r>
            <w:r w:rsidRPr="00AF00B7">
              <w:rPr>
                <w:rFonts w:eastAsia="DengXian"/>
                <w:lang w:eastAsia="zh-CN"/>
              </w:rPr>
              <w:t>concatenated and one CP is attached at the beginning the concatenated</w:t>
            </w:r>
            <w:r>
              <w:rPr>
                <w:rFonts w:eastAsia="DengXian"/>
                <w:lang w:eastAsia="zh-CN"/>
              </w:rPr>
              <w:t xml:space="preserve"> </w:t>
            </w:r>
            <w:r w:rsidRPr="00AF00B7">
              <w:rPr>
                <w:rFonts w:eastAsia="DengXian"/>
                <w:lang w:eastAsia="zh-CN"/>
              </w:rPr>
              <w:t>sequences</w:t>
            </w:r>
          </w:p>
          <w:p w14:paraId="1B9D0C26" w14:textId="77777777" w:rsidR="00AF00B7" w:rsidRPr="00AF00B7" w:rsidRDefault="00AF00B7" w:rsidP="00AF00B7">
            <w:pPr>
              <w:tabs>
                <w:tab w:val="left" w:pos="1637"/>
              </w:tabs>
              <w:overflowPunct/>
              <w:autoSpaceDE/>
              <w:autoSpaceDN/>
              <w:adjustRightInd/>
              <w:spacing w:before="0" w:line="276" w:lineRule="auto"/>
              <w:textAlignment w:val="auto"/>
              <w:rPr>
                <w:rFonts w:eastAsia="DengXian"/>
                <w:lang w:eastAsia="zh-CN"/>
              </w:rPr>
            </w:pPr>
            <w:r w:rsidRPr="00AF00B7">
              <w:rPr>
                <w:rFonts w:eastAsia="DengXian"/>
                <w:lang w:eastAsia="zh-CN"/>
              </w:rPr>
              <w:t>- Frequency pattern: RS sequence fully located at the centre of</w:t>
            </w:r>
          </w:p>
          <w:p w14:paraId="72E7CF84" w14:textId="77777777" w:rsidR="00AF00B7" w:rsidRPr="00AF00B7" w:rsidRDefault="00AF00B7" w:rsidP="00AF00B7">
            <w:pPr>
              <w:tabs>
                <w:tab w:val="left" w:pos="1637"/>
              </w:tabs>
              <w:overflowPunct/>
              <w:autoSpaceDE/>
              <w:autoSpaceDN/>
              <w:adjustRightInd/>
              <w:spacing w:before="0" w:line="276" w:lineRule="auto"/>
              <w:textAlignment w:val="auto"/>
              <w:rPr>
                <w:rFonts w:eastAsia="DengXian"/>
                <w:lang w:eastAsia="zh-CN"/>
              </w:rPr>
            </w:pPr>
            <w:r w:rsidRPr="00AF00B7">
              <w:rPr>
                <w:rFonts w:eastAsia="DengXian"/>
                <w:lang w:eastAsia="zh-CN"/>
              </w:rPr>
              <w:t>subcarriers</w:t>
            </w:r>
          </w:p>
          <w:p w14:paraId="4210E042" w14:textId="77777777" w:rsidR="00AF00B7" w:rsidRPr="00AF00B7" w:rsidRDefault="00AF00B7" w:rsidP="00AF00B7">
            <w:pPr>
              <w:tabs>
                <w:tab w:val="left" w:pos="1637"/>
              </w:tabs>
              <w:overflowPunct/>
              <w:autoSpaceDE/>
              <w:autoSpaceDN/>
              <w:adjustRightInd/>
              <w:spacing w:before="0" w:line="276" w:lineRule="auto"/>
              <w:textAlignment w:val="auto"/>
              <w:rPr>
                <w:rFonts w:eastAsia="DengXian"/>
                <w:lang w:eastAsia="zh-CN"/>
              </w:rPr>
            </w:pPr>
            <w:r w:rsidRPr="00AF00B7">
              <w:rPr>
                <w:rFonts w:eastAsia="DengXian"/>
                <w:lang w:eastAsia="zh-CN"/>
              </w:rPr>
              <w:t>Option 2: (mandatory)</w:t>
            </w:r>
          </w:p>
          <w:p w14:paraId="1C780DA2" w14:textId="77777777" w:rsidR="00AF00B7" w:rsidRPr="00AF00B7" w:rsidRDefault="00AF00B7" w:rsidP="00AF00B7">
            <w:pPr>
              <w:tabs>
                <w:tab w:val="left" w:pos="1637"/>
              </w:tabs>
              <w:overflowPunct/>
              <w:autoSpaceDE/>
              <w:autoSpaceDN/>
              <w:adjustRightInd/>
              <w:spacing w:before="0" w:line="276" w:lineRule="auto"/>
              <w:textAlignment w:val="auto"/>
              <w:rPr>
                <w:rFonts w:eastAsia="DengXian"/>
                <w:lang w:eastAsia="zh-CN"/>
              </w:rPr>
            </w:pPr>
            <w:r w:rsidRPr="00AF00B7">
              <w:rPr>
                <w:rFonts w:eastAsia="DengXian"/>
                <w:lang w:eastAsia="zh-CN"/>
              </w:rPr>
              <w:t>-Time pattern: 1 OFDM symbol, comb factor = 4 and 2</w:t>
            </w:r>
          </w:p>
          <w:p w14:paraId="35FFD126" w14:textId="65D7316D" w:rsidR="00CE6C6A" w:rsidRDefault="00AF00B7" w:rsidP="00AF00B7">
            <w:pPr>
              <w:tabs>
                <w:tab w:val="left" w:pos="1637"/>
              </w:tabs>
              <w:overflowPunct/>
              <w:autoSpaceDE/>
              <w:autoSpaceDN/>
              <w:adjustRightInd/>
              <w:spacing w:before="0" w:line="276" w:lineRule="auto"/>
              <w:textAlignment w:val="auto"/>
              <w:rPr>
                <w:rFonts w:eastAsia="DengXian"/>
                <w:lang w:eastAsia="zh-CN"/>
              </w:rPr>
            </w:pPr>
            <w:r w:rsidRPr="00AF00B7">
              <w:rPr>
                <w:rFonts w:eastAsia="DengXian"/>
                <w:lang w:eastAsia="zh-CN"/>
              </w:rPr>
              <w:t>- Frequency pattern: RS sequence maps to frequency resources every 2</w:t>
            </w:r>
            <w:r>
              <w:rPr>
                <w:rFonts w:eastAsia="DengXian"/>
                <w:lang w:eastAsia="zh-CN"/>
              </w:rPr>
              <w:t xml:space="preserve"> </w:t>
            </w:r>
            <w:r w:rsidRPr="00AF00B7">
              <w:rPr>
                <w:rFonts w:eastAsia="DengXian"/>
                <w:lang w:eastAsia="zh-CN"/>
              </w:rPr>
              <w:t>and 4 REs</w:t>
            </w:r>
          </w:p>
        </w:tc>
      </w:tr>
      <w:tr w:rsidR="00CE6C6A" w14:paraId="18A083A8" w14:textId="77777777" w:rsidTr="00AF00B7">
        <w:trPr>
          <w:trHeight w:val="1313"/>
        </w:trPr>
        <w:tc>
          <w:tcPr>
            <w:tcW w:w="2711" w:type="dxa"/>
            <w:shd w:val="clear" w:color="auto" w:fill="BFBFBF" w:themeFill="background1" w:themeFillShade="BF"/>
          </w:tcPr>
          <w:p w14:paraId="622AF4F1" w14:textId="77777777" w:rsidR="00CE6C6A" w:rsidRPr="00470D28" w:rsidRDefault="00CE6C6A" w:rsidP="00BE4E5C">
            <w:pPr>
              <w:overflowPunct/>
              <w:autoSpaceDE/>
              <w:autoSpaceDN/>
              <w:adjustRightInd/>
              <w:spacing w:line="276" w:lineRule="auto"/>
              <w:textAlignment w:val="auto"/>
              <w:rPr>
                <w:highlight w:val="yellow"/>
              </w:rPr>
            </w:pPr>
            <w:r w:rsidRPr="00470D28">
              <w:rPr>
                <w:rFonts w:eastAsia="DengXian"/>
                <w:lang w:eastAsia="zh-CN"/>
              </w:rPr>
              <w:t>Power of received RS</w:t>
            </w:r>
          </w:p>
        </w:tc>
        <w:tc>
          <w:tcPr>
            <w:tcW w:w="5511" w:type="dxa"/>
          </w:tcPr>
          <w:p w14:paraId="2503AA14" w14:textId="7CD5CA5A" w:rsidR="00CE6C6A" w:rsidRPr="00AF00B7" w:rsidRDefault="00AF00B7" w:rsidP="00AF00B7">
            <w:pPr>
              <w:tabs>
                <w:tab w:val="left" w:pos="1637"/>
              </w:tabs>
              <w:overflowPunct/>
              <w:autoSpaceDE/>
              <w:autoSpaceDN/>
              <w:adjustRightInd/>
              <w:spacing w:before="0" w:line="276" w:lineRule="auto"/>
              <w:textAlignment w:val="auto"/>
              <w:rPr>
                <w:rFonts w:ascii="ArialMT" w:eastAsiaTheme="minorEastAsia" w:hAnsi="ArialMT" w:cs="ArialMT"/>
                <w:sz w:val="18"/>
                <w:szCs w:val="18"/>
                <w:lang w:eastAsia="zh-CN"/>
              </w:rPr>
            </w:pPr>
            <w:r w:rsidRPr="00AF00B7">
              <w:rPr>
                <w:rFonts w:eastAsia="DengXian"/>
                <w:lang w:eastAsia="zh-CN"/>
              </w:rPr>
              <w:t>For the single RS case (Case 1), the power of the received RS is set to the reference power P0 and hence is not varying over time. For multiple RS case (Cases 2-1, 2-2A and 2-2B), the power of the ith received RS Pi has a power offset with respect to the reference power P0, where the power offset is randomly selected from [-0.5 dB, 0.5 dB].</w:t>
            </w:r>
          </w:p>
        </w:tc>
      </w:tr>
      <w:tr w:rsidR="00CE6C6A" w14:paraId="5D704BA9" w14:textId="77777777" w:rsidTr="00AF00B7">
        <w:tc>
          <w:tcPr>
            <w:tcW w:w="2711" w:type="dxa"/>
            <w:shd w:val="clear" w:color="auto" w:fill="BFBFBF" w:themeFill="background1" w:themeFillShade="BF"/>
          </w:tcPr>
          <w:p w14:paraId="60E774F5" w14:textId="77777777" w:rsidR="00CE6C6A" w:rsidRPr="00470D28" w:rsidRDefault="00CE6C6A" w:rsidP="00BE4E5C">
            <w:pPr>
              <w:overflowPunct/>
              <w:autoSpaceDE/>
              <w:autoSpaceDN/>
              <w:adjustRightInd/>
              <w:spacing w:line="276" w:lineRule="auto"/>
              <w:textAlignment w:val="auto"/>
              <w:rPr>
                <w:rFonts w:eastAsia="DengXian"/>
                <w:lang w:eastAsia="zh-CN"/>
              </w:rPr>
            </w:pPr>
            <w:r>
              <w:rPr>
                <w:rFonts w:eastAsia="DengXian"/>
                <w:lang w:eastAsia="zh-CN"/>
              </w:rPr>
              <w:t xml:space="preserve">Metric </w:t>
            </w:r>
          </w:p>
        </w:tc>
        <w:tc>
          <w:tcPr>
            <w:tcW w:w="5511" w:type="dxa"/>
          </w:tcPr>
          <w:p w14:paraId="2A7ECC4C" w14:textId="77777777" w:rsidR="00CE6C6A" w:rsidRDefault="00CE6C6A" w:rsidP="00BE4E5C">
            <w:pPr>
              <w:tabs>
                <w:tab w:val="left" w:pos="1637"/>
              </w:tabs>
              <w:overflowPunct/>
              <w:autoSpaceDE/>
              <w:autoSpaceDN/>
              <w:adjustRightInd/>
              <w:spacing w:line="276" w:lineRule="auto"/>
              <w:textAlignment w:val="auto"/>
              <w:rPr>
                <w:rFonts w:eastAsia="DengXian"/>
                <w:lang w:eastAsia="zh-CN"/>
              </w:rPr>
            </w:pPr>
            <w:r>
              <w:rPr>
                <w:rFonts w:eastAsia="DengXian"/>
                <w:lang w:eastAsia="zh-CN"/>
              </w:rPr>
              <w:t>False alarm, detection probability</w:t>
            </w:r>
          </w:p>
        </w:tc>
      </w:tr>
    </w:tbl>
    <w:p w14:paraId="094FCEB1" w14:textId="1F79F18A" w:rsidR="00CE6C6A" w:rsidRDefault="00CE6C6A" w:rsidP="00E45BAD"/>
    <w:p w14:paraId="24340949" w14:textId="69712C6B" w:rsidR="00AF0EA4" w:rsidRDefault="00AF0EA4" w:rsidP="00C63C38">
      <w:pPr>
        <w:pStyle w:val="Heading2"/>
      </w:pPr>
      <w:r>
        <w:t>False alarm</w:t>
      </w:r>
    </w:p>
    <w:p w14:paraId="5EF5F32F" w14:textId="2703FB17" w:rsidR="00C63C38" w:rsidRPr="00756C9A" w:rsidRDefault="00C63C38" w:rsidP="00756C9A">
      <w:pPr>
        <w:rPr>
          <w:sz w:val="24"/>
          <w:szCs w:val="24"/>
        </w:rPr>
      </w:pPr>
      <w:r w:rsidRPr="00756C9A">
        <w:rPr>
          <w:b/>
          <w:sz w:val="24"/>
          <w:szCs w:val="24"/>
        </w:rPr>
        <w:t>Observation 1</w:t>
      </w:r>
      <w:r w:rsidRPr="00756C9A">
        <w:rPr>
          <w:sz w:val="24"/>
          <w:szCs w:val="24"/>
        </w:rPr>
        <w:t>: With the target false alarm</w:t>
      </w:r>
      <w:r w:rsidR="0063217A">
        <w:rPr>
          <w:sz w:val="24"/>
          <w:szCs w:val="24"/>
        </w:rPr>
        <w:t xml:space="preserve"> rate</w:t>
      </w:r>
      <w:r w:rsidRPr="00756C9A">
        <w:rPr>
          <w:sz w:val="24"/>
          <w:szCs w:val="24"/>
        </w:rPr>
        <w:t xml:space="preserve"> 0.5%, the normalized threshold is </w:t>
      </w:r>
      <w:r w:rsidRPr="00756C9A">
        <w:rPr>
          <w:rFonts w:hint="eastAsia"/>
          <w:sz w:val="24"/>
          <w:szCs w:val="24"/>
        </w:rPr>
        <w:t>PAPR</w:t>
      </w:r>
      <w:r w:rsidRPr="00756C9A">
        <w:rPr>
          <w:sz w:val="24"/>
          <w:szCs w:val="24"/>
        </w:rPr>
        <w:t xml:space="preserve"> </w:t>
      </w:r>
      <w:r w:rsidRPr="00756C9A">
        <w:rPr>
          <w:rFonts w:hint="eastAsia"/>
          <w:sz w:val="24"/>
          <w:szCs w:val="24"/>
        </w:rPr>
        <w:t>=</w:t>
      </w:r>
      <w:r w:rsidRPr="00756C9A">
        <w:rPr>
          <w:sz w:val="24"/>
          <w:szCs w:val="24"/>
        </w:rPr>
        <w:t xml:space="preserve"> 12.27.</w:t>
      </w:r>
    </w:p>
    <w:p w14:paraId="35C1F51D" w14:textId="5C9CEC8F" w:rsidR="00C63C38" w:rsidRPr="00C63C38" w:rsidRDefault="00C63C38" w:rsidP="00C63C38">
      <w:pPr>
        <w:jc w:val="center"/>
      </w:pPr>
      <w:r w:rsidRPr="00C63C38">
        <w:rPr>
          <w:noProof/>
        </w:rPr>
        <w:lastRenderedPageBreak/>
        <w:drawing>
          <wp:inline distT="0" distB="0" distL="0" distR="0" wp14:anchorId="2DA3F4DC" wp14:editId="373DBABF">
            <wp:extent cx="4444365" cy="37333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6581" cy="3735238"/>
                    </a:xfrm>
                    <a:prstGeom prst="rect">
                      <a:avLst/>
                    </a:prstGeom>
                    <a:noFill/>
                    <a:ln>
                      <a:noFill/>
                    </a:ln>
                  </pic:spPr>
                </pic:pic>
              </a:graphicData>
            </a:graphic>
          </wp:inline>
        </w:drawing>
      </w:r>
    </w:p>
    <w:p w14:paraId="55B921AF" w14:textId="3A91BC69" w:rsidR="00CE6C6A" w:rsidRDefault="00855CBA" w:rsidP="00CE6C6A">
      <w:pPr>
        <w:pStyle w:val="Heading2"/>
      </w:pPr>
      <w:bookmarkStart w:id="1" w:name="p1"/>
      <w:r>
        <w:t>Single sequence + single RS</w:t>
      </w:r>
    </w:p>
    <w:p w14:paraId="06135270" w14:textId="53E1FDB0" w:rsidR="00AF0EA4" w:rsidRPr="00756C9A" w:rsidRDefault="00855CBA" w:rsidP="00AF0EA4">
      <w:pPr>
        <w:rPr>
          <w:sz w:val="24"/>
          <w:szCs w:val="24"/>
        </w:rPr>
      </w:pPr>
      <w:r w:rsidRPr="00756C9A">
        <w:rPr>
          <w:b/>
          <w:sz w:val="24"/>
          <w:szCs w:val="24"/>
          <w:u w:val="single"/>
        </w:rPr>
        <w:t>Observation 2:</w:t>
      </w:r>
      <w:r w:rsidRPr="00756C9A">
        <w:rPr>
          <w:sz w:val="24"/>
          <w:szCs w:val="24"/>
        </w:rPr>
        <w:t xml:space="preserve"> Based on the normalized threshold 12.27, when the probability of detection is 90%, the corresponding SNR = -15 dB.</w:t>
      </w:r>
    </w:p>
    <w:p w14:paraId="1FCE3776" w14:textId="78B58A7E" w:rsidR="00855CBA" w:rsidRPr="00756C9A" w:rsidRDefault="00855CBA" w:rsidP="00AF0EA4">
      <w:pPr>
        <w:rPr>
          <w:sz w:val="24"/>
          <w:szCs w:val="24"/>
        </w:rPr>
      </w:pPr>
      <w:r w:rsidRPr="00756C9A">
        <w:rPr>
          <w:b/>
          <w:sz w:val="24"/>
          <w:szCs w:val="24"/>
          <w:u w:val="single"/>
        </w:rPr>
        <w:t>Observation 3:</w:t>
      </w:r>
      <w:r w:rsidRPr="00756C9A">
        <w:rPr>
          <w:sz w:val="24"/>
          <w:szCs w:val="24"/>
        </w:rPr>
        <w:t xml:space="preserve"> Comb based RS transmission with 1020 tones in 1 symbol could get little worse performance, compared to the RS repetition with 612 tones in 2 symbols. </w:t>
      </w:r>
    </w:p>
    <w:p w14:paraId="75F633E7" w14:textId="3CD99054" w:rsidR="00855CBA" w:rsidRPr="00756C9A" w:rsidRDefault="00855CBA" w:rsidP="00AF0EA4">
      <w:pPr>
        <w:rPr>
          <w:sz w:val="24"/>
          <w:szCs w:val="24"/>
        </w:rPr>
      </w:pPr>
      <w:r w:rsidRPr="00756C9A">
        <w:rPr>
          <w:b/>
          <w:sz w:val="24"/>
          <w:szCs w:val="24"/>
          <w:u w:val="single"/>
        </w:rPr>
        <w:t>Observation 4:</w:t>
      </w:r>
      <w:r w:rsidRPr="00756C9A">
        <w:rPr>
          <w:sz w:val="24"/>
          <w:szCs w:val="24"/>
        </w:rPr>
        <w:t xml:space="preserve"> Comb</w:t>
      </w:r>
      <w:r w:rsidR="00421337" w:rsidRPr="00756C9A">
        <w:rPr>
          <w:sz w:val="24"/>
          <w:szCs w:val="24"/>
        </w:rPr>
        <w:t xml:space="preserve"> 2 and Comb 4 get the same performance, with the </w:t>
      </w:r>
      <w:r w:rsidR="008156DC" w:rsidRPr="00756C9A">
        <w:rPr>
          <w:sz w:val="24"/>
          <w:szCs w:val="24"/>
        </w:rPr>
        <w:t>1020</w:t>
      </w:r>
      <w:r w:rsidR="00421337" w:rsidRPr="00756C9A">
        <w:rPr>
          <w:sz w:val="24"/>
          <w:szCs w:val="24"/>
        </w:rPr>
        <w:t xml:space="preserve"> tones</w:t>
      </w:r>
      <w:r w:rsidR="008156DC" w:rsidRPr="00756C9A">
        <w:rPr>
          <w:sz w:val="24"/>
          <w:szCs w:val="24"/>
        </w:rPr>
        <w:t xml:space="preserve"> in one symbol</w:t>
      </w:r>
      <w:r w:rsidR="00421337" w:rsidRPr="00756C9A">
        <w:rPr>
          <w:sz w:val="24"/>
          <w:szCs w:val="24"/>
        </w:rPr>
        <w:t>.</w:t>
      </w:r>
      <w:r w:rsidRPr="00756C9A">
        <w:rPr>
          <w:sz w:val="24"/>
          <w:szCs w:val="24"/>
        </w:rPr>
        <w:t xml:space="preserve"> </w:t>
      </w:r>
    </w:p>
    <w:p w14:paraId="5421281F" w14:textId="0649BA0D" w:rsidR="00C71BD5" w:rsidRDefault="00756C9A" w:rsidP="00C71BD5">
      <w:pPr>
        <w:jc w:val="center"/>
        <w:rPr>
          <w:lang w:val="en-GB"/>
        </w:rPr>
      </w:pPr>
      <w:r w:rsidRPr="00756C9A">
        <w:rPr>
          <w:noProof/>
          <w:lang w:val="en-GB"/>
        </w:rPr>
        <w:drawing>
          <wp:inline distT="0" distB="0" distL="0" distR="0" wp14:anchorId="448EF11E" wp14:editId="049DFC7E">
            <wp:extent cx="4777154" cy="344585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0670" cy="3448394"/>
                    </a:xfrm>
                    <a:prstGeom prst="rect">
                      <a:avLst/>
                    </a:prstGeom>
                    <a:noFill/>
                    <a:ln>
                      <a:noFill/>
                    </a:ln>
                  </pic:spPr>
                </pic:pic>
              </a:graphicData>
            </a:graphic>
          </wp:inline>
        </w:drawing>
      </w:r>
    </w:p>
    <w:p w14:paraId="67AACB6A" w14:textId="05315655" w:rsidR="00C71BD5" w:rsidRPr="00756C9A" w:rsidRDefault="00C71BD5" w:rsidP="00756C9A">
      <w:pPr>
        <w:jc w:val="both"/>
        <w:rPr>
          <w:sz w:val="24"/>
          <w:szCs w:val="24"/>
        </w:rPr>
      </w:pPr>
      <w:r w:rsidRPr="00756C9A">
        <w:rPr>
          <w:rFonts w:hint="eastAsia"/>
          <w:sz w:val="24"/>
          <w:szCs w:val="24"/>
        </w:rPr>
        <w:lastRenderedPageBreak/>
        <w:t>In</w:t>
      </w:r>
      <w:r w:rsidRPr="00756C9A">
        <w:rPr>
          <w:sz w:val="24"/>
          <w:szCs w:val="24"/>
        </w:rPr>
        <w:t xml:space="preserve"> </w:t>
      </w:r>
      <w:r w:rsidRPr="00756C9A">
        <w:rPr>
          <w:rFonts w:hint="eastAsia"/>
          <w:sz w:val="24"/>
          <w:szCs w:val="24"/>
        </w:rPr>
        <w:t>this</w:t>
      </w:r>
      <w:r w:rsidRPr="00756C9A">
        <w:rPr>
          <w:sz w:val="24"/>
          <w:szCs w:val="24"/>
        </w:rPr>
        <w:t xml:space="preserve"> figure, we consider 3 scenarios. ‘2 OS RS, 1CP </w:t>
      </w:r>
      <w:r w:rsidRPr="00756C9A">
        <w:rPr>
          <w:rFonts w:hint="eastAsia"/>
          <w:sz w:val="24"/>
          <w:szCs w:val="24"/>
        </w:rPr>
        <w:t>+</w:t>
      </w:r>
      <w:r w:rsidRPr="00756C9A">
        <w:rPr>
          <w:sz w:val="24"/>
          <w:szCs w:val="24"/>
        </w:rPr>
        <w:t xml:space="preserve"> 2</w:t>
      </w:r>
      <w:r w:rsidRPr="00756C9A">
        <w:rPr>
          <w:rFonts w:hint="eastAsia"/>
          <w:sz w:val="24"/>
          <w:szCs w:val="24"/>
        </w:rPr>
        <w:t>Rep</w:t>
      </w:r>
      <w:r w:rsidRPr="00756C9A">
        <w:rPr>
          <w:sz w:val="24"/>
          <w:szCs w:val="24"/>
        </w:rPr>
        <w:t>’ is</w:t>
      </w:r>
      <w:r w:rsidR="00C63C38" w:rsidRPr="00756C9A">
        <w:rPr>
          <w:sz w:val="24"/>
          <w:szCs w:val="24"/>
        </w:rPr>
        <w:t xml:space="preserve"> with RS repetition in two symbol length, occupied the central 612 tones.  ‘1 OS RS, CSI-RS’ is with comb 2/4 in single symbol, oc</w:t>
      </w:r>
      <w:r w:rsidR="00855CBA" w:rsidRPr="00756C9A">
        <w:rPr>
          <w:sz w:val="24"/>
          <w:szCs w:val="24"/>
        </w:rPr>
        <w:t xml:space="preserve">cupied the central 1020 tones. Receiving detector captures the one symbol length </w:t>
      </w:r>
      <w:r w:rsidR="000852ED" w:rsidRPr="00756C9A">
        <w:rPr>
          <w:sz w:val="24"/>
          <w:szCs w:val="24"/>
        </w:rPr>
        <w:t>samples and</w:t>
      </w:r>
      <w:r w:rsidR="00855CBA" w:rsidRPr="00756C9A">
        <w:rPr>
          <w:sz w:val="24"/>
          <w:szCs w:val="24"/>
        </w:rPr>
        <w:t xml:space="preserve"> calculates the correlation peak in the time domain with 1024 point. </w:t>
      </w:r>
    </w:p>
    <w:p w14:paraId="7541AC8B" w14:textId="168304A2" w:rsidR="00D422B4" w:rsidRDefault="00D422B4" w:rsidP="00855CBA">
      <w:pPr>
        <w:pStyle w:val="Heading2"/>
      </w:pPr>
      <w:r>
        <w:t>Case 2</w:t>
      </w:r>
      <w:r w:rsidR="00642271">
        <w:t>-1</w:t>
      </w:r>
      <w:r>
        <w:t xml:space="preserve">: Single sequence + multi </w:t>
      </w:r>
      <w:r w:rsidR="000D32B2">
        <w:t>RS</w:t>
      </w:r>
    </w:p>
    <w:p w14:paraId="0D62241B" w14:textId="2226EC9D" w:rsidR="00005173" w:rsidRPr="00642271" w:rsidRDefault="00005173" w:rsidP="00642271">
      <w:pPr>
        <w:jc w:val="both"/>
        <w:rPr>
          <w:sz w:val="24"/>
          <w:szCs w:val="24"/>
        </w:rPr>
      </w:pPr>
      <w:r w:rsidRPr="00642271">
        <w:rPr>
          <w:b/>
          <w:sz w:val="24"/>
          <w:szCs w:val="24"/>
          <w:u w:val="single"/>
        </w:rPr>
        <w:t>Observation 5:</w:t>
      </w:r>
      <w:r w:rsidRPr="00642271">
        <w:rPr>
          <w:sz w:val="24"/>
          <w:szCs w:val="24"/>
        </w:rPr>
        <w:t xml:space="preserve"> </w:t>
      </w:r>
      <w:r w:rsidR="00642271">
        <w:rPr>
          <w:sz w:val="24"/>
          <w:szCs w:val="24"/>
        </w:rPr>
        <w:t>With m</w:t>
      </w:r>
      <w:r w:rsidR="003B7852" w:rsidRPr="00642271">
        <w:rPr>
          <w:sz w:val="24"/>
          <w:szCs w:val="24"/>
        </w:rPr>
        <w:t>ulti</w:t>
      </w:r>
      <w:r w:rsidR="000852ED">
        <w:rPr>
          <w:sz w:val="24"/>
          <w:szCs w:val="24"/>
        </w:rPr>
        <w:t>ple</w:t>
      </w:r>
      <w:r w:rsidR="003B7852" w:rsidRPr="00642271">
        <w:rPr>
          <w:sz w:val="24"/>
          <w:szCs w:val="24"/>
        </w:rPr>
        <w:t xml:space="preserve"> </w:t>
      </w:r>
      <w:r w:rsidR="00642271">
        <w:rPr>
          <w:sz w:val="24"/>
          <w:szCs w:val="24"/>
        </w:rPr>
        <w:t>c</w:t>
      </w:r>
      <w:r w:rsidR="003B7852" w:rsidRPr="00642271">
        <w:rPr>
          <w:sz w:val="24"/>
          <w:szCs w:val="24"/>
        </w:rPr>
        <w:t>opies in the detection window, there will be multi</w:t>
      </w:r>
      <w:r w:rsidR="00353FD9">
        <w:rPr>
          <w:sz w:val="24"/>
          <w:szCs w:val="24"/>
        </w:rPr>
        <w:t>ple</w:t>
      </w:r>
      <w:r w:rsidR="003B7852" w:rsidRPr="00642271">
        <w:rPr>
          <w:sz w:val="24"/>
          <w:szCs w:val="24"/>
        </w:rPr>
        <w:t xml:space="preserve"> peaks</w:t>
      </w:r>
      <w:r w:rsidRPr="00642271">
        <w:rPr>
          <w:sz w:val="24"/>
          <w:szCs w:val="24"/>
        </w:rPr>
        <w:t>.</w:t>
      </w:r>
      <w:r w:rsidR="003B7852" w:rsidRPr="00642271">
        <w:rPr>
          <w:sz w:val="24"/>
          <w:szCs w:val="24"/>
        </w:rPr>
        <w:t xml:space="preserve"> The PAPR metric would increase the noise</w:t>
      </w:r>
      <w:r w:rsidR="00FD0E66">
        <w:rPr>
          <w:sz w:val="24"/>
          <w:szCs w:val="24"/>
        </w:rPr>
        <w:t>, where the interference would produce many fake peak</w:t>
      </w:r>
      <w:r w:rsidR="00886BC4">
        <w:rPr>
          <w:sz w:val="24"/>
          <w:szCs w:val="24"/>
        </w:rPr>
        <w:t>s</w:t>
      </w:r>
      <w:r w:rsidR="00FD0E66">
        <w:rPr>
          <w:sz w:val="24"/>
          <w:szCs w:val="24"/>
        </w:rPr>
        <w:t>, and the noise would include many interference peak</w:t>
      </w:r>
      <w:r w:rsidR="00886BC4">
        <w:rPr>
          <w:sz w:val="24"/>
          <w:szCs w:val="24"/>
        </w:rPr>
        <w:t>s</w:t>
      </w:r>
      <w:r w:rsidR="003B7852" w:rsidRPr="00642271">
        <w:rPr>
          <w:sz w:val="24"/>
          <w:szCs w:val="24"/>
        </w:rPr>
        <w:t xml:space="preserve">. Eliminate the 10 peaks, which would improve the performance with </w:t>
      </w:r>
      <w:r w:rsidR="00821A9C">
        <w:rPr>
          <w:sz w:val="24"/>
          <w:szCs w:val="24"/>
        </w:rPr>
        <w:t xml:space="preserve">a </w:t>
      </w:r>
      <w:bookmarkStart w:id="2" w:name="_GoBack"/>
      <w:bookmarkEnd w:id="2"/>
      <w:r w:rsidR="003B7852" w:rsidRPr="00642271">
        <w:rPr>
          <w:sz w:val="24"/>
          <w:szCs w:val="24"/>
        </w:rPr>
        <w:t xml:space="preserve">2 dB gain. </w:t>
      </w:r>
      <w:r w:rsidRPr="00642271">
        <w:rPr>
          <w:sz w:val="24"/>
          <w:szCs w:val="24"/>
        </w:rPr>
        <w:t xml:space="preserve"> </w:t>
      </w:r>
    </w:p>
    <w:p w14:paraId="0CBEBB67" w14:textId="63A70C79" w:rsidR="00005173" w:rsidRDefault="00005173" w:rsidP="00005173">
      <w:pPr>
        <w:jc w:val="center"/>
        <w:rPr>
          <w:lang w:val="en-GB"/>
        </w:rPr>
      </w:pPr>
      <w:r>
        <w:rPr>
          <w:lang w:val="en-GB"/>
        </w:rPr>
        <w:t xml:space="preserve"> </w:t>
      </w:r>
      <w:r w:rsidRPr="00005173">
        <w:rPr>
          <w:noProof/>
          <w:lang w:val="en-GB"/>
        </w:rPr>
        <w:drawing>
          <wp:inline distT="0" distB="0" distL="0" distR="0" wp14:anchorId="7C35A6CE" wp14:editId="446B6299">
            <wp:extent cx="4834760"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36525" cy="3763749"/>
                    </a:xfrm>
                    <a:prstGeom prst="rect">
                      <a:avLst/>
                    </a:prstGeom>
                    <a:noFill/>
                    <a:ln>
                      <a:noFill/>
                    </a:ln>
                  </pic:spPr>
                </pic:pic>
              </a:graphicData>
            </a:graphic>
          </wp:inline>
        </w:drawing>
      </w:r>
    </w:p>
    <w:p w14:paraId="4B551EDA" w14:textId="58834058" w:rsidR="00005173" w:rsidRPr="00461410" w:rsidRDefault="00005173" w:rsidP="00461410">
      <w:pPr>
        <w:jc w:val="both"/>
        <w:rPr>
          <w:sz w:val="24"/>
          <w:szCs w:val="24"/>
        </w:rPr>
      </w:pPr>
      <w:r w:rsidRPr="00461410">
        <w:rPr>
          <w:sz w:val="24"/>
          <w:szCs w:val="24"/>
        </w:rPr>
        <w:t xml:space="preserve">In the figure, 10 RS with the same sequence arrive in the detection window, and at least half of the repetition would locate </w:t>
      </w:r>
      <w:r w:rsidR="00C52335" w:rsidRPr="00461410">
        <w:rPr>
          <w:sz w:val="24"/>
          <w:szCs w:val="24"/>
        </w:rPr>
        <w:t xml:space="preserve">within </w:t>
      </w:r>
      <w:r w:rsidRPr="00461410">
        <w:rPr>
          <w:sz w:val="24"/>
          <w:szCs w:val="24"/>
        </w:rPr>
        <w:t xml:space="preserve">the detection window. If only partial RS is in the window, </w:t>
      </w:r>
      <w:r w:rsidR="005076C0" w:rsidRPr="00461410">
        <w:rPr>
          <w:sz w:val="24"/>
          <w:szCs w:val="24"/>
        </w:rPr>
        <w:t xml:space="preserve">the </w:t>
      </w:r>
      <w:r w:rsidRPr="00461410">
        <w:rPr>
          <w:sz w:val="24"/>
          <w:szCs w:val="24"/>
        </w:rPr>
        <w:t>left</w:t>
      </w:r>
      <w:r w:rsidR="005076C0" w:rsidRPr="00461410">
        <w:rPr>
          <w:sz w:val="24"/>
          <w:szCs w:val="24"/>
        </w:rPr>
        <w:t xml:space="preserve"> and right</w:t>
      </w:r>
      <w:r w:rsidRPr="00461410">
        <w:rPr>
          <w:sz w:val="24"/>
          <w:szCs w:val="24"/>
        </w:rPr>
        <w:t xml:space="preserve"> part</w:t>
      </w:r>
      <w:r w:rsidR="005076C0" w:rsidRPr="00461410">
        <w:rPr>
          <w:sz w:val="24"/>
          <w:szCs w:val="24"/>
        </w:rPr>
        <w:t>s</w:t>
      </w:r>
      <w:r w:rsidRPr="00461410">
        <w:rPr>
          <w:sz w:val="24"/>
          <w:szCs w:val="24"/>
        </w:rPr>
        <w:t xml:space="preserve"> is the noise, shown in the next figure.</w:t>
      </w:r>
    </w:p>
    <w:p w14:paraId="050FD5A9" w14:textId="49C5222E" w:rsidR="00FE5817" w:rsidRDefault="003B7852" w:rsidP="00FE5817">
      <w:pPr>
        <w:jc w:val="center"/>
      </w:pPr>
      <w:r>
        <w:object w:dxaOrig="9769" w:dyaOrig="4994" w14:anchorId="3C4CD1F5">
          <v:shape id="_x0000_i1027" type="#_x0000_t75" style="width:410.15pt;height:210.1pt" o:ole="">
            <v:imagedata r:id="rId18" o:title=""/>
          </v:shape>
          <o:OLEObject Type="Embed" ProgID="Visio.Drawing.11" ShapeID="_x0000_i1027" DrawAspect="Content" ObjectID="_1602701342" r:id="rId19"/>
        </w:object>
      </w:r>
    </w:p>
    <w:p w14:paraId="6A043204" w14:textId="7818E6CA" w:rsidR="00FE5817" w:rsidRDefault="00FE5817" w:rsidP="00FE5817">
      <w:pPr>
        <w:jc w:val="both"/>
      </w:pPr>
      <w:r w:rsidRPr="00FE5817">
        <w:rPr>
          <w:b/>
          <w:sz w:val="24"/>
          <w:szCs w:val="24"/>
          <w:u w:val="single"/>
        </w:rPr>
        <w:t>Observation</w:t>
      </w:r>
      <w:r>
        <w:rPr>
          <w:b/>
          <w:sz w:val="24"/>
          <w:szCs w:val="24"/>
          <w:u w:val="single"/>
        </w:rPr>
        <w:t xml:space="preserve"> 6</w:t>
      </w:r>
      <w:r>
        <w:t xml:space="preserve">: </w:t>
      </w:r>
      <w:r w:rsidR="00EC7F09" w:rsidRPr="00461410">
        <w:rPr>
          <w:sz w:val="24"/>
          <w:szCs w:val="24"/>
        </w:rPr>
        <w:t>Assuming</w:t>
      </w:r>
      <w:r w:rsidRPr="00461410">
        <w:rPr>
          <w:sz w:val="24"/>
          <w:szCs w:val="24"/>
        </w:rPr>
        <w:t xml:space="preserve"> that 10 copies arrive in the detection window at the same time, different RS will largely interfere each other, and largely degrade the performance.</w:t>
      </w:r>
    </w:p>
    <w:p w14:paraId="39986ED1" w14:textId="782BB55E" w:rsidR="00FE5817" w:rsidRPr="008109BF" w:rsidRDefault="00FE5817" w:rsidP="00FE5817">
      <w:pPr>
        <w:jc w:val="center"/>
      </w:pPr>
      <w:r w:rsidRPr="00FE5817">
        <w:rPr>
          <w:noProof/>
        </w:rPr>
        <w:drawing>
          <wp:inline distT="0" distB="0" distL="0" distR="0" wp14:anchorId="67D99BB7" wp14:editId="59E892B6">
            <wp:extent cx="6120765" cy="38849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884930"/>
                    </a:xfrm>
                    <a:prstGeom prst="rect">
                      <a:avLst/>
                    </a:prstGeom>
                    <a:noFill/>
                    <a:ln>
                      <a:noFill/>
                    </a:ln>
                  </pic:spPr>
                </pic:pic>
              </a:graphicData>
            </a:graphic>
          </wp:inline>
        </w:drawing>
      </w:r>
    </w:p>
    <w:bookmarkEnd w:id="1"/>
    <w:p w14:paraId="0DA38A73" w14:textId="58706A5C" w:rsidR="00CE6C6A" w:rsidRDefault="00CE6C6A" w:rsidP="00CE6C6A">
      <w:pPr>
        <w:pStyle w:val="Heading1"/>
      </w:pPr>
      <w:r>
        <w:t>Conclusions</w:t>
      </w:r>
    </w:p>
    <w:p w14:paraId="6E9A9491" w14:textId="77777777" w:rsidR="005076C0" w:rsidRPr="00756C9A" w:rsidRDefault="005076C0" w:rsidP="005076C0">
      <w:pPr>
        <w:rPr>
          <w:sz w:val="24"/>
          <w:szCs w:val="24"/>
        </w:rPr>
      </w:pPr>
      <w:r w:rsidRPr="00756C9A">
        <w:rPr>
          <w:b/>
          <w:sz w:val="24"/>
          <w:szCs w:val="24"/>
        </w:rPr>
        <w:t>Observation 1</w:t>
      </w:r>
      <w:r w:rsidRPr="00756C9A">
        <w:rPr>
          <w:sz w:val="24"/>
          <w:szCs w:val="24"/>
        </w:rPr>
        <w:t>: With the target false alarm</w:t>
      </w:r>
      <w:r>
        <w:rPr>
          <w:sz w:val="24"/>
          <w:szCs w:val="24"/>
        </w:rPr>
        <w:t xml:space="preserve"> rate</w:t>
      </w:r>
      <w:r w:rsidRPr="00756C9A">
        <w:rPr>
          <w:sz w:val="24"/>
          <w:szCs w:val="24"/>
        </w:rPr>
        <w:t xml:space="preserve"> 0.5%, the normalized threshold is </w:t>
      </w:r>
      <w:r w:rsidRPr="00756C9A">
        <w:rPr>
          <w:rFonts w:hint="eastAsia"/>
          <w:sz w:val="24"/>
          <w:szCs w:val="24"/>
        </w:rPr>
        <w:t>PAPR</w:t>
      </w:r>
      <w:r w:rsidRPr="00756C9A">
        <w:rPr>
          <w:sz w:val="24"/>
          <w:szCs w:val="24"/>
        </w:rPr>
        <w:t xml:space="preserve"> </w:t>
      </w:r>
      <w:r w:rsidRPr="00756C9A">
        <w:rPr>
          <w:rFonts w:hint="eastAsia"/>
          <w:sz w:val="24"/>
          <w:szCs w:val="24"/>
        </w:rPr>
        <w:t>=</w:t>
      </w:r>
      <w:r w:rsidRPr="00756C9A">
        <w:rPr>
          <w:sz w:val="24"/>
          <w:szCs w:val="24"/>
        </w:rPr>
        <w:t xml:space="preserve"> 12.27.</w:t>
      </w:r>
    </w:p>
    <w:p w14:paraId="6FA0C797" w14:textId="77777777" w:rsidR="005076C0" w:rsidRPr="00756C9A" w:rsidRDefault="005076C0" w:rsidP="005076C0">
      <w:pPr>
        <w:rPr>
          <w:sz w:val="24"/>
          <w:szCs w:val="24"/>
        </w:rPr>
      </w:pPr>
      <w:r w:rsidRPr="00756C9A">
        <w:rPr>
          <w:b/>
          <w:sz w:val="24"/>
          <w:szCs w:val="24"/>
          <w:u w:val="single"/>
        </w:rPr>
        <w:t>Observation 2:</w:t>
      </w:r>
      <w:r w:rsidRPr="00756C9A">
        <w:rPr>
          <w:sz w:val="24"/>
          <w:szCs w:val="24"/>
        </w:rPr>
        <w:t xml:space="preserve"> Based on the normalized threshold 12.27, when the probability of detection is 90%, the corresponding SNR = -15 dB.</w:t>
      </w:r>
    </w:p>
    <w:p w14:paraId="0615E04C" w14:textId="77777777" w:rsidR="005076C0" w:rsidRPr="00756C9A" w:rsidRDefault="005076C0" w:rsidP="005076C0">
      <w:pPr>
        <w:rPr>
          <w:sz w:val="24"/>
          <w:szCs w:val="24"/>
        </w:rPr>
      </w:pPr>
      <w:r w:rsidRPr="00756C9A">
        <w:rPr>
          <w:b/>
          <w:sz w:val="24"/>
          <w:szCs w:val="24"/>
          <w:u w:val="single"/>
        </w:rPr>
        <w:t>Observation 3:</w:t>
      </w:r>
      <w:r w:rsidRPr="00756C9A">
        <w:rPr>
          <w:sz w:val="24"/>
          <w:szCs w:val="24"/>
        </w:rPr>
        <w:t xml:space="preserve"> Comb based RS transmission with 1020 tones in 1 symbol could get little worse performance, compared to the RS repetition with 612 tones in 2 symbols. </w:t>
      </w:r>
    </w:p>
    <w:p w14:paraId="104A8194" w14:textId="77777777" w:rsidR="005076C0" w:rsidRPr="00756C9A" w:rsidRDefault="005076C0" w:rsidP="005076C0">
      <w:pPr>
        <w:rPr>
          <w:sz w:val="24"/>
          <w:szCs w:val="24"/>
        </w:rPr>
      </w:pPr>
      <w:r w:rsidRPr="00756C9A">
        <w:rPr>
          <w:b/>
          <w:sz w:val="24"/>
          <w:szCs w:val="24"/>
          <w:u w:val="single"/>
        </w:rPr>
        <w:lastRenderedPageBreak/>
        <w:t>Observation 4:</w:t>
      </w:r>
      <w:r w:rsidRPr="00756C9A">
        <w:rPr>
          <w:sz w:val="24"/>
          <w:szCs w:val="24"/>
        </w:rPr>
        <w:t xml:space="preserve"> Comb 2 and Comb 4 get the same performance, with the 1020 tones in one symbol. </w:t>
      </w:r>
    </w:p>
    <w:p w14:paraId="00BF2953" w14:textId="629D05A5" w:rsidR="005076C0" w:rsidRPr="00642271" w:rsidRDefault="005076C0" w:rsidP="005076C0">
      <w:pPr>
        <w:jc w:val="both"/>
        <w:rPr>
          <w:sz w:val="24"/>
          <w:szCs w:val="24"/>
        </w:rPr>
      </w:pPr>
      <w:r w:rsidRPr="00642271">
        <w:rPr>
          <w:b/>
          <w:sz w:val="24"/>
          <w:szCs w:val="24"/>
          <w:u w:val="single"/>
        </w:rPr>
        <w:t>Observation 5:</w:t>
      </w:r>
      <w:r w:rsidRPr="00642271">
        <w:rPr>
          <w:sz w:val="24"/>
          <w:szCs w:val="24"/>
        </w:rPr>
        <w:t xml:space="preserve"> </w:t>
      </w:r>
      <w:r>
        <w:rPr>
          <w:sz w:val="24"/>
          <w:szCs w:val="24"/>
        </w:rPr>
        <w:t>With m</w:t>
      </w:r>
      <w:r w:rsidRPr="00642271">
        <w:rPr>
          <w:sz w:val="24"/>
          <w:szCs w:val="24"/>
        </w:rPr>
        <w:t>ulti</w:t>
      </w:r>
      <w:r>
        <w:rPr>
          <w:sz w:val="24"/>
          <w:szCs w:val="24"/>
        </w:rPr>
        <w:t>ple</w:t>
      </w:r>
      <w:r w:rsidRPr="00642271">
        <w:rPr>
          <w:sz w:val="24"/>
          <w:szCs w:val="24"/>
        </w:rPr>
        <w:t xml:space="preserve"> </w:t>
      </w:r>
      <w:r>
        <w:rPr>
          <w:sz w:val="24"/>
          <w:szCs w:val="24"/>
        </w:rPr>
        <w:t>c</w:t>
      </w:r>
      <w:r w:rsidRPr="00642271">
        <w:rPr>
          <w:sz w:val="24"/>
          <w:szCs w:val="24"/>
        </w:rPr>
        <w:t>opies in the detection window, there will be multi</w:t>
      </w:r>
      <w:r>
        <w:rPr>
          <w:sz w:val="24"/>
          <w:szCs w:val="24"/>
        </w:rPr>
        <w:t>ple</w:t>
      </w:r>
      <w:r w:rsidRPr="00642271">
        <w:rPr>
          <w:sz w:val="24"/>
          <w:szCs w:val="24"/>
        </w:rPr>
        <w:t xml:space="preserve"> peaks. The PAPR metric would increase the noise</w:t>
      </w:r>
      <w:r>
        <w:rPr>
          <w:sz w:val="24"/>
          <w:szCs w:val="24"/>
        </w:rPr>
        <w:t>, where the interference would produce many fake peak</w:t>
      </w:r>
      <w:r w:rsidR="00B94553">
        <w:rPr>
          <w:sz w:val="24"/>
          <w:szCs w:val="24"/>
        </w:rPr>
        <w:t>s</w:t>
      </w:r>
      <w:r>
        <w:rPr>
          <w:sz w:val="24"/>
          <w:szCs w:val="24"/>
        </w:rPr>
        <w:t>, and the noise would include many interference peak</w:t>
      </w:r>
      <w:r w:rsidR="00461410">
        <w:rPr>
          <w:sz w:val="24"/>
          <w:szCs w:val="24"/>
        </w:rPr>
        <w:t>s</w:t>
      </w:r>
      <w:r w:rsidRPr="00642271">
        <w:rPr>
          <w:sz w:val="24"/>
          <w:szCs w:val="24"/>
        </w:rPr>
        <w:t xml:space="preserve">. Eliminate the 10 peaks, which would improve the performance </w:t>
      </w:r>
      <w:r w:rsidR="00821A9C">
        <w:rPr>
          <w:sz w:val="24"/>
          <w:szCs w:val="24"/>
        </w:rPr>
        <w:t>with a</w:t>
      </w:r>
      <w:r w:rsidRPr="00642271">
        <w:rPr>
          <w:sz w:val="24"/>
          <w:szCs w:val="24"/>
        </w:rPr>
        <w:t xml:space="preserve"> 2 dB gain.  </w:t>
      </w:r>
    </w:p>
    <w:p w14:paraId="6BAD336C" w14:textId="003F0AA3" w:rsidR="005076C0" w:rsidRPr="00D210E7" w:rsidRDefault="005076C0" w:rsidP="00461410">
      <w:pPr>
        <w:jc w:val="both"/>
        <w:rPr>
          <w:sz w:val="24"/>
          <w:szCs w:val="24"/>
        </w:rPr>
      </w:pPr>
      <w:r w:rsidRPr="00FE5817">
        <w:rPr>
          <w:b/>
          <w:sz w:val="24"/>
          <w:szCs w:val="24"/>
          <w:u w:val="single"/>
        </w:rPr>
        <w:t>Observation</w:t>
      </w:r>
      <w:r>
        <w:rPr>
          <w:b/>
          <w:sz w:val="24"/>
          <w:szCs w:val="24"/>
          <w:u w:val="single"/>
        </w:rPr>
        <w:t xml:space="preserve"> 6</w:t>
      </w:r>
      <w:r>
        <w:t xml:space="preserve">: </w:t>
      </w:r>
      <w:r w:rsidRPr="00D210E7">
        <w:rPr>
          <w:sz w:val="24"/>
          <w:szCs w:val="24"/>
        </w:rPr>
        <w:t>Assuming that 10 copies arrive in the detection window at the same time, different RS will largely interfere each other, and largely degrade the performance.</w:t>
      </w:r>
    </w:p>
    <w:p w14:paraId="70D5B862" w14:textId="733760C1" w:rsidR="00CE6C6A" w:rsidRPr="003B7852" w:rsidRDefault="00CE6C6A" w:rsidP="003B7852">
      <w:pPr>
        <w:pStyle w:val="ListParagraph"/>
      </w:pPr>
    </w:p>
    <w:p w14:paraId="520F7020" w14:textId="77777777" w:rsidR="00CE6C6A" w:rsidRDefault="00CE6C6A" w:rsidP="00CE6C6A">
      <w:pPr>
        <w:pStyle w:val="Heading1"/>
      </w:pPr>
      <w:r>
        <w:t>References</w:t>
      </w:r>
    </w:p>
    <w:p w14:paraId="354D6473" w14:textId="43D0A0B7" w:rsidR="00CE6C6A" w:rsidRPr="003B7852" w:rsidRDefault="00CE6C6A" w:rsidP="00CE6C6A">
      <w:pPr>
        <w:pStyle w:val="ListParagraph"/>
        <w:numPr>
          <w:ilvl w:val="0"/>
          <w:numId w:val="1"/>
        </w:numPr>
        <w:spacing w:before="120"/>
        <w:contextualSpacing w:val="0"/>
        <w:rPr>
          <w:sz w:val="20"/>
        </w:rPr>
      </w:pPr>
      <w:r w:rsidRPr="00782382">
        <w:rPr>
          <w:sz w:val="20"/>
        </w:rPr>
        <w:t>R1-1810049 [94-NR-05] Summary on Email discussion on additional simulation assumption for RIM</w:t>
      </w:r>
    </w:p>
    <w:p w14:paraId="35B25BC1" w14:textId="44B7988A" w:rsidR="003B7852" w:rsidRPr="003B7852" w:rsidRDefault="003B7852" w:rsidP="00CE6C6A">
      <w:pPr>
        <w:pStyle w:val="ListParagraph"/>
        <w:numPr>
          <w:ilvl w:val="0"/>
          <w:numId w:val="1"/>
        </w:numPr>
        <w:spacing w:before="120"/>
        <w:contextualSpacing w:val="0"/>
        <w:rPr>
          <w:sz w:val="20"/>
        </w:rPr>
      </w:pPr>
      <w:r w:rsidRPr="003B7852">
        <w:rPr>
          <w:sz w:val="20"/>
        </w:rPr>
        <w:t xml:space="preserve">R1-1811638 </w:t>
      </w:r>
      <w:r w:rsidRPr="003B7852">
        <w:rPr>
          <w:rFonts w:hint="eastAsia"/>
          <w:sz w:val="20"/>
        </w:rPr>
        <w:t>Discussion on</w:t>
      </w:r>
      <w:r w:rsidRPr="003B7852">
        <w:rPr>
          <w:sz w:val="20"/>
        </w:rPr>
        <w:t xml:space="preserve"> remaining</w:t>
      </w:r>
      <w:r w:rsidRPr="003B7852">
        <w:rPr>
          <w:rFonts w:hint="eastAsia"/>
          <w:sz w:val="20"/>
        </w:rPr>
        <w:t xml:space="preserve"> evaluation assumptions </w:t>
      </w:r>
      <w:r w:rsidRPr="003B7852">
        <w:rPr>
          <w:sz w:val="20"/>
        </w:rPr>
        <w:t xml:space="preserve">and initial evaluation results </w:t>
      </w:r>
      <w:r w:rsidRPr="003B7852">
        <w:rPr>
          <w:rFonts w:hint="eastAsia"/>
          <w:sz w:val="20"/>
        </w:rPr>
        <w:t>for RIM</w:t>
      </w:r>
    </w:p>
    <w:p w14:paraId="75136E09" w14:textId="77777777" w:rsidR="00CE6C6A" w:rsidRPr="00225B9A" w:rsidRDefault="00CE6C6A" w:rsidP="00CE6C6A">
      <w:pPr>
        <w:rPr>
          <w:lang w:val="en-GB"/>
        </w:rPr>
      </w:pPr>
    </w:p>
    <w:p w14:paraId="05713C72" w14:textId="77777777" w:rsidR="00CE6C6A" w:rsidRPr="001C5C20" w:rsidRDefault="00CE6C6A" w:rsidP="00CE6C6A"/>
    <w:p w14:paraId="6428878D" w14:textId="77777777" w:rsidR="00CE6C6A" w:rsidRPr="008F0652" w:rsidRDefault="00CE6C6A" w:rsidP="00CE6C6A"/>
    <w:p w14:paraId="36A5388F" w14:textId="77777777" w:rsidR="00AE7C36" w:rsidRDefault="00FF01FB"/>
    <w:sectPr w:rsidR="00AE7C36" w:rsidSect="00CE6C6A">
      <w:headerReference w:type="even" r:id="rId21"/>
      <w:foot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8E739" w14:textId="77777777" w:rsidR="00FF01FB" w:rsidRDefault="00FF01FB">
      <w:pPr>
        <w:spacing w:after="0"/>
      </w:pPr>
      <w:r>
        <w:separator/>
      </w:r>
    </w:p>
  </w:endnote>
  <w:endnote w:type="continuationSeparator" w:id="0">
    <w:p w14:paraId="524D752F" w14:textId="77777777" w:rsidR="00FF01FB" w:rsidRDefault="00FF0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D4DF8" w14:textId="77777777" w:rsidR="007F3BEA" w:rsidRDefault="00AF00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C50DCA" w14:textId="77777777" w:rsidR="007F3BEA" w:rsidRDefault="00FF01F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FA8ED" w14:textId="77777777" w:rsidR="007F3BEA" w:rsidRDefault="00AF00B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FE096" w14:textId="77777777" w:rsidR="00FF01FB" w:rsidRDefault="00FF01FB">
      <w:pPr>
        <w:spacing w:after="0"/>
      </w:pPr>
      <w:r>
        <w:separator/>
      </w:r>
    </w:p>
  </w:footnote>
  <w:footnote w:type="continuationSeparator" w:id="0">
    <w:p w14:paraId="5B959B9A" w14:textId="77777777" w:rsidR="00FF01FB" w:rsidRDefault="00FF01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B5FDA" w14:textId="77777777" w:rsidR="007F3BEA" w:rsidRDefault="00AF00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B0B9E"/>
    <w:multiLevelType w:val="hybridMultilevel"/>
    <w:tmpl w:val="9CE0E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C32A2"/>
    <w:multiLevelType w:val="hybridMultilevel"/>
    <w:tmpl w:val="A92A56A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B1F7F6A"/>
    <w:multiLevelType w:val="multilevel"/>
    <w:tmpl w:val="860012C6"/>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F144712"/>
    <w:multiLevelType w:val="hybridMultilevel"/>
    <w:tmpl w:val="5FC2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5C12AC"/>
    <w:multiLevelType w:val="hybridMultilevel"/>
    <w:tmpl w:val="D3F62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num w:numId="1">
    <w:abstractNumId w:val="5"/>
  </w:num>
  <w:num w:numId="2">
    <w:abstractNumId w:val="4"/>
  </w:num>
  <w:num w:numId="3">
    <w:abstractNumId w:val="1"/>
  </w:num>
  <w:num w:numId="4">
    <w:abstractNumId w:val="2"/>
  </w:num>
  <w:num w:numId="5">
    <w:abstractNumId w:val="3"/>
  </w:num>
  <w:num w:numId="6">
    <w:abstractNumId w:val="2"/>
  </w:num>
  <w:num w:numId="7">
    <w:abstractNumId w:val="0"/>
  </w:num>
  <w:num w:numId="8">
    <w:abstractNumId w:val="2"/>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4"/>
    <w:rsid w:val="00003C39"/>
    <w:rsid w:val="00005173"/>
    <w:rsid w:val="000852ED"/>
    <w:rsid w:val="000D32B2"/>
    <w:rsid w:val="000D3EF4"/>
    <w:rsid w:val="001E49D3"/>
    <w:rsid w:val="002177D6"/>
    <w:rsid w:val="00353FD9"/>
    <w:rsid w:val="00362863"/>
    <w:rsid w:val="0036693E"/>
    <w:rsid w:val="003B1D27"/>
    <w:rsid w:val="003B7852"/>
    <w:rsid w:val="00421337"/>
    <w:rsid w:val="00461410"/>
    <w:rsid w:val="004C471A"/>
    <w:rsid w:val="005076C0"/>
    <w:rsid w:val="00515A60"/>
    <w:rsid w:val="0063217A"/>
    <w:rsid w:val="00642271"/>
    <w:rsid w:val="00756C9A"/>
    <w:rsid w:val="007636D4"/>
    <w:rsid w:val="007923AC"/>
    <w:rsid w:val="008156DC"/>
    <w:rsid w:val="00821A9C"/>
    <w:rsid w:val="00855CBA"/>
    <w:rsid w:val="00886BC4"/>
    <w:rsid w:val="0091436C"/>
    <w:rsid w:val="00A40AB7"/>
    <w:rsid w:val="00AF00B7"/>
    <w:rsid w:val="00AF0EA4"/>
    <w:rsid w:val="00B94553"/>
    <w:rsid w:val="00C52335"/>
    <w:rsid w:val="00C55BA9"/>
    <w:rsid w:val="00C63C38"/>
    <w:rsid w:val="00C71BD5"/>
    <w:rsid w:val="00CE6C6A"/>
    <w:rsid w:val="00D210E7"/>
    <w:rsid w:val="00D422B4"/>
    <w:rsid w:val="00DD01A6"/>
    <w:rsid w:val="00E050B9"/>
    <w:rsid w:val="00E10F1C"/>
    <w:rsid w:val="00E45BAD"/>
    <w:rsid w:val="00E606F1"/>
    <w:rsid w:val="00EC46D1"/>
    <w:rsid w:val="00EC7F09"/>
    <w:rsid w:val="00EF4FF3"/>
    <w:rsid w:val="00F3184D"/>
    <w:rsid w:val="00FD0E66"/>
    <w:rsid w:val="00FE197F"/>
    <w:rsid w:val="00FE5817"/>
    <w:rsid w:val="00FF0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C41AF"/>
  <w15:chartTrackingRefBased/>
  <w15:docId w15:val="{481F6A5E-0C44-4151-8A82-428B6FF5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6C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
    <w:qFormat/>
    <w:rsid w:val="00CE6C6A"/>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CE6C6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E6C6A"/>
    <w:pPr>
      <w:numPr>
        <w:ilvl w:val="2"/>
      </w:numPr>
      <w:spacing w:before="120"/>
      <w:outlineLvl w:val="2"/>
    </w:pPr>
    <w:rPr>
      <w:sz w:val="28"/>
    </w:rPr>
  </w:style>
  <w:style w:type="paragraph" w:styleId="Heading4">
    <w:name w:val="heading 4"/>
    <w:aliases w:val="h4"/>
    <w:basedOn w:val="Heading3"/>
    <w:next w:val="Normal"/>
    <w:link w:val="Heading4Char"/>
    <w:qFormat/>
    <w:rsid w:val="00CE6C6A"/>
    <w:pPr>
      <w:numPr>
        <w:ilvl w:val="3"/>
      </w:numPr>
      <w:outlineLvl w:val="3"/>
    </w:pPr>
    <w:rPr>
      <w:sz w:val="24"/>
    </w:rPr>
  </w:style>
  <w:style w:type="paragraph" w:styleId="Heading5">
    <w:name w:val="heading 5"/>
    <w:basedOn w:val="Heading4"/>
    <w:next w:val="Normal"/>
    <w:link w:val="Heading5Char"/>
    <w:qFormat/>
    <w:rsid w:val="00CE6C6A"/>
    <w:pPr>
      <w:numPr>
        <w:ilvl w:val="4"/>
      </w:numPr>
      <w:outlineLvl w:val="4"/>
    </w:pPr>
    <w:rPr>
      <w:sz w:val="22"/>
    </w:rPr>
  </w:style>
  <w:style w:type="paragraph" w:styleId="Heading6">
    <w:name w:val="heading 6"/>
    <w:basedOn w:val="Normal"/>
    <w:next w:val="Normal"/>
    <w:link w:val="Heading6Char"/>
    <w:qFormat/>
    <w:rsid w:val="00CE6C6A"/>
    <w:pPr>
      <w:keepNext/>
      <w:keepLines/>
      <w:numPr>
        <w:ilvl w:val="5"/>
        <w:numId w:val="4"/>
      </w:numPr>
      <w:spacing w:before="120"/>
      <w:outlineLvl w:val="5"/>
    </w:pPr>
    <w:rPr>
      <w:rFonts w:ascii="Arial" w:hAnsi="Arial"/>
      <w:lang w:val="en-GB"/>
    </w:rPr>
  </w:style>
  <w:style w:type="paragraph" w:styleId="Heading7">
    <w:name w:val="heading 7"/>
    <w:basedOn w:val="Normal"/>
    <w:next w:val="Normal"/>
    <w:link w:val="Heading7Char"/>
    <w:qFormat/>
    <w:rsid w:val="00CE6C6A"/>
    <w:pPr>
      <w:keepNext/>
      <w:keepLines/>
      <w:numPr>
        <w:ilvl w:val="6"/>
        <w:numId w:val="4"/>
      </w:numPr>
      <w:spacing w:before="120"/>
      <w:outlineLvl w:val="6"/>
    </w:pPr>
    <w:rPr>
      <w:rFonts w:ascii="Arial" w:hAnsi="Arial"/>
      <w:lang w:val="en-GB"/>
    </w:rPr>
  </w:style>
  <w:style w:type="paragraph" w:styleId="Heading8">
    <w:name w:val="heading 8"/>
    <w:basedOn w:val="Heading1"/>
    <w:next w:val="Normal"/>
    <w:link w:val="Heading8Char"/>
    <w:qFormat/>
    <w:rsid w:val="00CE6C6A"/>
    <w:pPr>
      <w:numPr>
        <w:ilvl w:val="7"/>
      </w:numPr>
      <w:outlineLvl w:val="7"/>
    </w:pPr>
  </w:style>
  <w:style w:type="paragraph" w:styleId="Heading9">
    <w:name w:val="heading 9"/>
    <w:basedOn w:val="Heading8"/>
    <w:next w:val="Normal"/>
    <w:link w:val="Heading9Char"/>
    <w:qFormat/>
    <w:rsid w:val="00CE6C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6C6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CE6C6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CE6C6A"/>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CE6C6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CE6C6A"/>
    <w:rPr>
      <w:rFonts w:ascii="Arial" w:eastAsia="SimSun" w:hAnsi="Arial" w:cs="Times New Roman"/>
      <w:szCs w:val="20"/>
      <w:lang w:val="en-GB" w:eastAsia="en-US"/>
    </w:rPr>
  </w:style>
  <w:style w:type="character" w:customStyle="1" w:styleId="Heading6Char">
    <w:name w:val="Heading 6 Char"/>
    <w:basedOn w:val="DefaultParagraphFont"/>
    <w:link w:val="Heading6"/>
    <w:rsid w:val="00CE6C6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CE6C6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CE6C6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CE6C6A"/>
    <w:rPr>
      <w:rFonts w:ascii="Arial" w:eastAsia="SimSun" w:hAnsi="Arial" w:cs="Times New Roman"/>
      <w:sz w:val="36"/>
      <w:szCs w:val="20"/>
      <w:lang w:val="en-GB" w:eastAsia="en-US"/>
    </w:rPr>
  </w:style>
  <w:style w:type="paragraph" w:styleId="Footer">
    <w:name w:val="footer"/>
    <w:basedOn w:val="Header"/>
    <w:link w:val="FooterChar"/>
    <w:rsid w:val="00CE6C6A"/>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CE6C6A"/>
    <w:rPr>
      <w:rFonts w:ascii="Arial" w:eastAsia="SimSun" w:hAnsi="Arial" w:cs="Times New Roman"/>
      <w:b/>
      <w:i/>
      <w:noProof/>
      <w:sz w:val="18"/>
      <w:szCs w:val="20"/>
      <w:lang w:eastAsia="en-US"/>
    </w:rPr>
  </w:style>
  <w:style w:type="table" w:styleId="TableGrid">
    <w:name w:val="Table Grid"/>
    <w:basedOn w:val="TableNormal"/>
    <w:rsid w:val="00CE6C6A"/>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E6C6A"/>
  </w:style>
  <w:style w:type="character" w:styleId="CommentReference">
    <w:name w:val="annotation reference"/>
    <w:qFormat/>
    <w:rsid w:val="00CE6C6A"/>
    <w:rPr>
      <w:sz w:val="16"/>
      <w:szCs w:val="16"/>
    </w:rPr>
  </w:style>
  <w:style w:type="paragraph" w:styleId="CommentText">
    <w:name w:val="annotation text"/>
    <w:basedOn w:val="Normal"/>
    <w:link w:val="CommentTextChar"/>
    <w:uiPriority w:val="99"/>
    <w:rsid w:val="00CE6C6A"/>
  </w:style>
  <w:style w:type="character" w:customStyle="1" w:styleId="CommentTextChar">
    <w:name w:val="Comment Text Char"/>
    <w:basedOn w:val="DefaultParagraphFont"/>
    <w:link w:val="CommentText"/>
    <w:uiPriority w:val="99"/>
    <w:rsid w:val="00CE6C6A"/>
    <w:rPr>
      <w:rFonts w:ascii="Times New Roman" w:eastAsia="SimSun" w:hAnsi="Times New Roman" w:cs="Times New Roman"/>
      <w:sz w:val="20"/>
      <w:szCs w:val="20"/>
      <w:lang w:eastAsia="en-US"/>
    </w:rPr>
  </w:style>
  <w:style w:type="paragraph" w:styleId="ListParagraph">
    <w:name w:val="List Paragraph"/>
    <w:aliases w:val="- Bullets,목록 단락,リスト段落,列出段落,?? ??,?????,????"/>
    <w:basedOn w:val="Normal"/>
    <w:link w:val="ListParagraphChar"/>
    <w:uiPriority w:val="34"/>
    <w:qFormat/>
    <w:rsid w:val="00CE6C6A"/>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CE6C6A"/>
    <w:pPr>
      <w:spacing w:after="120"/>
      <w:jc w:val="center"/>
    </w:pPr>
    <w:rPr>
      <w:rFonts w:ascii="Arial" w:eastAsia="MS Mincho" w:hAnsi="Arial"/>
      <w:b/>
      <w:sz w:val="24"/>
      <w:lang w:val="de-DE"/>
    </w:rPr>
  </w:style>
  <w:style w:type="character" w:customStyle="1" w:styleId="TitleChar">
    <w:name w:val="Title Char"/>
    <w:basedOn w:val="DefaultParagraphFont"/>
    <w:link w:val="Title"/>
    <w:rsid w:val="00CE6C6A"/>
    <w:rPr>
      <w:rFonts w:ascii="Arial" w:eastAsia="MS Mincho" w:hAnsi="Arial" w:cs="Times New Roman"/>
      <w:b/>
      <w:sz w:val="24"/>
      <w:szCs w:val="20"/>
      <w:lang w:val="de-DE" w:eastAsia="en-US"/>
    </w:rPr>
  </w:style>
  <w:style w:type="character" w:customStyle="1" w:styleId="ListParagraphChar">
    <w:name w:val="List Paragraph Char"/>
    <w:aliases w:val="- Bullets Char,목록 단락 Char,リスト段落 Char,列出段落 Char,?? ?? Char,????? Char,???? Char"/>
    <w:link w:val="ListParagraph"/>
    <w:uiPriority w:val="34"/>
    <w:qFormat/>
    <w:rsid w:val="00CE6C6A"/>
    <w:rPr>
      <w:rFonts w:ascii="Times New Roman" w:eastAsia="Times New Roman" w:hAnsi="Times New Roman" w:cs="Times New Roman"/>
      <w:sz w:val="24"/>
      <w:szCs w:val="24"/>
      <w:lang w:eastAsia="en-US"/>
    </w:rPr>
  </w:style>
  <w:style w:type="paragraph" w:styleId="Header">
    <w:name w:val="header"/>
    <w:basedOn w:val="Normal"/>
    <w:link w:val="HeaderChar"/>
    <w:uiPriority w:val="99"/>
    <w:semiHidden/>
    <w:unhideWhenUsed/>
    <w:rsid w:val="00CE6C6A"/>
    <w:pPr>
      <w:tabs>
        <w:tab w:val="center" w:pos="4680"/>
        <w:tab w:val="right" w:pos="9360"/>
      </w:tabs>
      <w:spacing w:after="0"/>
    </w:pPr>
  </w:style>
  <w:style w:type="character" w:customStyle="1" w:styleId="HeaderChar">
    <w:name w:val="Header Char"/>
    <w:basedOn w:val="DefaultParagraphFont"/>
    <w:link w:val="Header"/>
    <w:uiPriority w:val="99"/>
    <w:semiHidden/>
    <w:rsid w:val="00CE6C6A"/>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CE6C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6A"/>
    <w:rPr>
      <w:rFonts w:ascii="Segoe UI" w:eastAsia="SimSun"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91436C"/>
    <w:rPr>
      <w:b/>
      <w:bCs/>
    </w:rPr>
  </w:style>
  <w:style w:type="character" w:customStyle="1" w:styleId="CommentSubjectChar">
    <w:name w:val="Comment Subject Char"/>
    <w:basedOn w:val="CommentTextChar"/>
    <w:link w:val="CommentSubject"/>
    <w:uiPriority w:val="99"/>
    <w:semiHidden/>
    <w:rsid w:val="0091436C"/>
    <w:rPr>
      <w:rFonts w:ascii="Times New Roman" w:eastAsia="SimSu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HR33RHYHUWRF-4-7699</_dlc_DocId>
    <_dlc_DocIdUrl xmlns="c06861ca-3f08-4d07-bff7-bb15bac121f4">
      <Url>https://projects.qualcomm.com/sites/pentari/_layouts/15/DocIdRedir.aspx?ID=HR33RHYHUWRF-4-7699</Url>
      <Description>HR33RHYHUWRF-4-7699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DBC3AD-1EB7-43EF-8989-C6C4041D9B0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D58BFA0F-85B0-4BD6-A7CC-2FC850D9EED6}">
  <ds:schemaRefs>
    <ds:schemaRef ds:uri="http://schemas.microsoft.com/sharepoint/v3/contenttype/forms"/>
  </ds:schemaRefs>
</ds:datastoreItem>
</file>

<file path=customXml/itemProps3.xml><?xml version="1.0" encoding="utf-8"?>
<ds:datastoreItem xmlns:ds="http://schemas.openxmlformats.org/officeDocument/2006/customXml" ds:itemID="{781AA932-ADDC-4952-B461-8AA0AB041DD4}">
  <ds:schemaRefs>
    <ds:schemaRef ds:uri="http://schemas.microsoft.com/sharepoint/events"/>
  </ds:schemaRefs>
</ds:datastoreItem>
</file>

<file path=customXml/itemProps4.xml><?xml version="1.0" encoding="utf-8"?>
<ds:datastoreItem xmlns:ds="http://schemas.openxmlformats.org/officeDocument/2006/customXml" ds:itemID="{A31F2961-3B72-40AC-8909-9243CA15A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Yuwei Ren</dc:creator>
  <cp:keywords/>
  <dc:description/>
  <cp:lastModifiedBy>Qualcomm</cp:lastModifiedBy>
  <cp:revision>11</cp:revision>
  <dcterms:created xsi:type="dcterms:W3CDTF">2018-11-03T04:46:00Z</dcterms:created>
  <dcterms:modified xsi:type="dcterms:W3CDTF">2018-11-03T05:02:00Z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0edb5ab6-0293-4455-9b19-1b5e2bca245f</vt:lpwstr>
  </property>
  <property fmtid="{D5CDD505-2E9C-101B-9397-08002B2CF9AE}" pid="4" name="_NewReviewCycle">
    <vt:lpwstr/>
  </property>
</Properties>
</file>